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8CEE" w14:textId="229ACE1F" w:rsidR="00970C47" w:rsidRDefault="00CB34A1">
      <w:pPr>
        <w:rPr>
          <w:rFonts w:eastAsia="MingLiU_HKSCS" w:cs="Arial"/>
          <w:b/>
          <w:sz w:val="36"/>
          <w:szCs w:val="36"/>
        </w:rPr>
      </w:pPr>
      <w:r w:rsidRPr="000217B7">
        <w:rPr>
          <w:rFonts w:eastAsia="MingLiU_HKSCS" w:cs="Arial"/>
          <w:b/>
          <w:sz w:val="36"/>
          <w:szCs w:val="36"/>
        </w:rPr>
        <w:t xml:space="preserve">STAFF </w:t>
      </w:r>
      <w:r w:rsidR="000D230F">
        <w:rPr>
          <w:rFonts w:eastAsia="MingLiU_HKSCS" w:cs="Arial"/>
          <w:b/>
          <w:sz w:val="36"/>
          <w:szCs w:val="36"/>
        </w:rPr>
        <w:t>REPORT TO CO</w:t>
      </w:r>
      <w:r w:rsidR="005E51A1">
        <w:rPr>
          <w:rFonts w:eastAsia="MingLiU_HKSCS" w:cs="Arial"/>
          <w:b/>
          <w:sz w:val="36"/>
          <w:szCs w:val="36"/>
        </w:rPr>
        <w:t>UNCIL</w:t>
      </w:r>
      <w:r w:rsidR="00970C47">
        <w:rPr>
          <w:rFonts w:eastAsia="MingLiU_HKSCS" w:cs="Arial"/>
          <w:b/>
          <w:sz w:val="36"/>
          <w:szCs w:val="36"/>
        </w:rPr>
        <w:tab/>
      </w:r>
      <w:r w:rsidR="00970C47">
        <w:rPr>
          <w:rFonts w:eastAsia="MingLiU_HKSCS" w:cs="Arial"/>
          <w:b/>
          <w:sz w:val="36"/>
          <w:szCs w:val="36"/>
        </w:rPr>
        <w:tab/>
      </w:r>
      <w:r w:rsidR="00D44791">
        <w:rPr>
          <w:rFonts w:eastAsia="MingLiU_HKSCS" w:cs="Arial"/>
          <w:b/>
          <w:sz w:val="36"/>
          <w:szCs w:val="36"/>
        </w:rPr>
        <w:t xml:space="preserve">       </w:t>
      </w:r>
      <w:r w:rsidR="00970C47" w:rsidRPr="00424813">
        <w:rPr>
          <w:rFonts w:eastAsia="MingLiU_HKSCS" w:cs="Arial"/>
          <w:b/>
        </w:rPr>
        <w:t>Report No.</w:t>
      </w:r>
      <w:r w:rsidR="00970C47" w:rsidRPr="000217B7">
        <w:rPr>
          <w:rFonts w:eastAsia="MingLiU_HKSCS" w:cs="Arial"/>
        </w:rPr>
        <w:t xml:space="preserve"> </w:t>
      </w:r>
      <w:sdt>
        <w:sdtPr>
          <w:rPr>
            <w:rFonts w:eastAsia="MingLiU_HKSCS" w:cs="Arial"/>
          </w:rPr>
          <w:id w:val="591988446"/>
          <w:placeholder>
            <w:docPart w:val="CECB40B08A8A452FBAE63BC1AE4EBB82"/>
          </w:placeholder>
        </w:sdtPr>
        <w:sdtEndPr/>
        <w:sdtContent>
          <w:r w:rsidR="00127A81">
            <w:rPr>
              <w:rFonts w:eastAsia="MingLiU_HKSCS" w:cs="Arial"/>
            </w:rPr>
            <w:t>32</w:t>
          </w:r>
          <w:r w:rsidR="00F12176">
            <w:rPr>
              <w:rFonts w:eastAsia="MingLiU_HKSCS" w:cs="Arial"/>
            </w:rPr>
            <w:t>-202</w:t>
          </w:r>
          <w:r w:rsidR="00EA523E">
            <w:rPr>
              <w:rFonts w:eastAsia="MingLiU_HKSCS" w:cs="Arial"/>
            </w:rPr>
            <w:t>2</w:t>
          </w:r>
        </w:sdtContent>
      </w:sdt>
    </w:p>
    <w:p w14:paraId="08C77A27" w14:textId="4CE0AA7A" w:rsidR="00CB34A1" w:rsidRPr="000217B7" w:rsidRDefault="00651CCA">
      <w:pPr>
        <w:rPr>
          <w:rFonts w:eastAsia="MingLiU_HKSCS" w:cs="Arial"/>
        </w:rPr>
      </w:pP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  <w:r>
        <w:rPr>
          <w:rFonts w:eastAsia="MingLiU_HKSCS" w:cs="Arial"/>
          <w:sz w:val="36"/>
          <w:szCs w:val="36"/>
        </w:rPr>
        <w:tab/>
      </w:r>
    </w:p>
    <w:p w14:paraId="63CFB69C" w14:textId="6CE504A2" w:rsidR="008554E7" w:rsidRPr="000217B7" w:rsidRDefault="00C93F66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Date:</w:t>
      </w:r>
      <w:r w:rsidR="00780DDC">
        <w:rPr>
          <w:rFonts w:eastAsia="MingLiU_HKSCS" w:cs="Arial"/>
        </w:rPr>
        <w:tab/>
      </w:r>
      <w:r w:rsidR="00C90775">
        <w:rPr>
          <w:rFonts w:eastAsia="MingLiU_HKSCS" w:cs="Arial"/>
        </w:rPr>
        <w:t>March</w:t>
      </w:r>
      <w:r w:rsidR="00F12176">
        <w:rPr>
          <w:rFonts w:eastAsia="MingLiU_HKSCS" w:cs="Arial"/>
        </w:rPr>
        <w:t xml:space="preserve"> </w:t>
      </w:r>
      <w:r w:rsidR="00EA523E">
        <w:rPr>
          <w:rFonts w:eastAsia="MingLiU_HKSCS" w:cs="Arial"/>
        </w:rPr>
        <w:t>21</w:t>
      </w:r>
      <w:r w:rsidR="00780DDC">
        <w:rPr>
          <w:rFonts w:eastAsia="MingLiU_HKSCS" w:cs="Arial"/>
        </w:rPr>
        <w:t>, 20</w:t>
      </w:r>
      <w:r w:rsidR="00F12176">
        <w:rPr>
          <w:rFonts w:eastAsia="MingLiU_HKSCS" w:cs="Arial"/>
        </w:rPr>
        <w:t>2</w:t>
      </w:r>
      <w:r w:rsidR="00EA523E">
        <w:rPr>
          <w:rFonts w:eastAsia="MingLiU_HKSCS" w:cs="Arial"/>
        </w:rPr>
        <w:t>2</w:t>
      </w:r>
    </w:p>
    <w:p w14:paraId="329D5B0F" w14:textId="77777777" w:rsidR="00B318A5" w:rsidRPr="000217B7" w:rsidRDefault="00B318A5">
      <w:pPr>
        <w:rPr>
          <w:rFonts w:eastAsia="MingLiU_HKSCS" w:cs="Arial"/>
        </w:rPr>
      </w:pPr>
    </w:p>
    <w:p w14:paraId="59BB26DD" w14:textId="77777777" w:rsidR="000217B7" w:rsidRPr="000217B7" w:rsidRDefault="00C759D0" w:rsidP="000217B7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From:</w:t>
      </w:r>
      <w:r w:rsidR="00491189" w:rsidRPr="000217B7">
        <w:rPr>
          <w:rFonts w:eastAsia="MingLiU_HKSCS" w:cs="Arial"/>
        </w:rPr>
        <w:tab/>
      </w:r>
      <w:r w:rsidR="00780DDC">
        <w:rPr>
          <w:rFonts w:eastAsia="MingLiU_HKSCS" w:cs="Arial"/>
        </w:rPr>
        <w:t xml:space="preserve">Matthew Armstrong, Chief </w:t>
      </w:r>
      <w:r w:rsidR="003B21F8">
        <w:rPr>
          <w:rFonts w:eastAsia="MingLiU_HKSCS" w:cs="Arial"/>
        </w:rPr>
        <w:t>Administrative</w:t>
      </w:r>
      <w:r w:rsidR="00780DDC">
        <w:rPr>
          <w:rFonts w:eastAsia="MingLiU_HKSCS" w:cs="Arial"/>
        </w:rPr>
        <w:t xml:space="preserve"> </w:t>
      </w:r>
      <w:r w:rsidR="00970C47">
        <w:rPr>
          <w:rFonts w:eastAsia="MingLiU_HKSCS" w:cs="Arial"/>
        </w:rPr>
        <w:t>Officer &amp;</w:t>
      </w:r>
      <w:r w:rsidR="00780DDC">
        <w:rPr>
          <w:rFonts w:eastAsia="MingLiU_HKSCS" w:cs="Arial"/>
        </w:rPr>
        <w:t xml:space="preserve"> Treasurer</w:t>
      </w:r>
      <w:r w:rsidR="00651CCA">
        <w:rPr>
          <w:rFonts w:eastAsia="MingLiU_HKSCS" w:cs="Arial"/>
        </w:rPr>
        <w:tab/>
      </w:r>
    </w:p>
    <w:p w14:paraId="7BCED302" w14:textId="77777777" w:rsidR="008554E7" w:rsidRPr="000217B7" w:rsidRDefault="008554E7">
      <w:pPr>
        <w:rPr>
          <w:rFonts w:eastAsia="MingLiU_HKSCS" w:cs="Arial"/>
        </w:rPr>
      </w:pPr>
    </w:p>
    <w:p w14:paraId="4881F50D" w14:textId="1EB04E26" w:rsidR="00C41FE9" w:rsidRPr="000217B7" w:rsidRDefault="00491189" w:rsidP="00125C3A">
      <w:pPr>
        <w:rPr>
          <w:rFonts w:eastAsia="MingLiU_HKSCS" w:cs="Arial"/>
        </w:rPr>
      </w:pPr>
      <w:r w:rsidRPr="000217B7">
        <w:rPr>
          <w:rFonts w:eastAsia="MingLiU_HKSCS" w:cs="Arial"/>
          <w:b/>
        </w:rPr>
        <w:t>Re</w:t>
      </w:r>
      <w:r w:rsidR="00C759D0" w:rsidRPr="000217B7">
        <w:rPr>
          <w:rFonts w:eastAsia="MingLiU_HKSCS" w:cs="Arial"/>
          <w:b/>
        </w:rPr>
        <w:t>:</w:t>
      </w:r>
      <w:r w:rsidR="00651CCA">
        <w:rPr>
          <w:rFonts w:eastAsia="MingLiU_HKSCS" w:cs="Arial"/>
          <w:b/>
        </w:rPr>
        <w:tab/>
      </w:r>
      <w:sdt>
        <w:sdtPr>
          <w:rPr>
            <w:rFonts w:eastAsia="MingLiU_HKSCS" w:cs="Arial"/>
          </w:rPr>
          <w:id w:val="-44604338"/>
          <w:placeholder>
            <w:docPart w:val="3D4603B2722041B1BBE12FC598A85E7A"/>
          </w:placeholder>
        </w:sdtPr>
        <w:sdtEndPr/>
        <w:sdtContent>
          <w:r w:rsidR="00EA523E">
            <w:rPr>
              <w:rFonts w:eastAsia="MingLiU_HKSCS" w:cs="Arial"/>
            </w:rPr>
            <w:t xml:space="preserve">2022 </w:t>
          </w:r>
          <w:r w:rsidR="00967A19">
            <w:rPr>
              <w:rFonts w:eastAsia="MingLiU_HKSCS" w:cs="Arial"/>
            </w:rPr>
            <w:t>Community Grant</w:t>
          </w:r>
          <w:r w:rsidR="00EA523E">
            <w:rPr>
              <w:rFonts w:eastAsia="MingLiU_HKSCS" w:cs="Arial"/>
            </w:rPr>
            <w:t xml:space="preserve"> Recommendations – Intake #1</w:t>
          </w:r>
          <w:r w:rsidR="00F939BD">
            <w:rPr>
              <w:rFonts w:eastAsia="MingLiU_HKSCS" w:cs="Arial"/>
            </w:rPr>
            <w:t xml:space="preserve"> </w:t>
          </w:r>
        </w:sdtContent>
      </w:sdt>
      <w:r w:rsidR="00651CCA" w:rsidRPr="000217B7">
        <w:rPr>
          <w:rFonts w:eastAsia="MingLiU_HKSCS" w:cs="Arial"/>
        </w:rPr>
        <w:tab/>
      </w:r>
      <w:r w:rsidR="003C0BA5" w:rsidRPr="000217B7">
        <w:rPr>
          <w:rFonts w:eastAsia="MingLiU_HKSCS" w:cs="Arial"/>
        </w:rPr>
        <w:tab/>
      </w:r>
    </w:p>
    <w:p w14:paraId="3CA2E158" w14:textId="77777777" w:rsidR="00C759D0" w:rsidRPr="000217B7" w:rsidRDefault="00C759D0">
      <w:pPr>
        <w:rPr>
          <w:rFonts w:eastAsia="MingLiU_HKSCS" w:cs="Arial"/>
        </w:rPr>
      </w:pPr>
      <w:r w:rsidRPr="000217B7">
        <w:rPr>
          <w:rFonts w:eastAsia="MingLiU_HKSCS" w:cs="Arial"/>
        </w:rPr>
        <w:t>___________________________</w:t>
      </w:r>
      <w:r w:rsidR="00C11AB6" w:rsidRPr="000217B7">
        <w:rPr>
          <w:rFonts w:eastAsia="MingLiU_HKSCS" w:cs="Arial"/>
        </w:rPr>
        <w:t>_________________________________________</w:t>
      </w:r>
    </w:p>
    <w:p w14:paraId="4FABBCD7" w14:textId="77777777" w:rsidR="0001114A" w:rsidRPr="000217B7" w:rsidRDefault="0001114A" w:rsidP="007847A7">
      <w:pPr>
        <w:rPr>
          <w:rFonts w:eastAsia="MingLiU_HKSCS" w:cs="Arial"/>
        </w:rPr>
      </w:pPr>
    </w:p>
    <w:p w14:paraId="0A787613" w14:textId="77777777" w:rsidR="00387629" w:rsidRPr="000217B7" w:rsidRDefault="008822AD" w:rsidP="007847A7">
      <w:pPr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Recommendation:</w:t>
      </w:r>
    </w:p>
    <w:p w14:paraId="4A5674F1" w14:textId="77777777" w:rsidR="00651CCA" w:rsidRDefault="00651CCA" w:rsidP="00651CCA">
      <w:pPr>
        <w:rPr>
          <w:rFonts w:eastAsia="MingLiU_HKSCS" w:cs="Arial"/>
        </w:rPr>
      </w:pPr>
    </w:p>
    <w:p w14:paraId="2229B799" w14:textId="1CD1DDB5" w:rsidR="00E42E24" w:rsidRPr="00E42E24" w:rsidRDefault="00A0013A" w:rsidP="002E047B">
      <w:pPr>
        <w:jc w:val="both"/>
        <w:rPr>
          <w:rFonts w:eastAsia="MingLiU_HKSCS" w:cs="Arial"/>
        </w:rPr>
      </w:pPr>
      <w:r w:rsidRPr="00E42E24">
        <w:rPr>
          <w:rFonts w:eastAsia="MingLiU_HKSCS" w:cs="Arial"/>
        </w:rPr>
        <w:t>That</w:t>
      </w:r>
      <w:r w:rsidR="00A60923" w:rsidRPr="00E42E24">
        <w:rPr>
          <w:rFonts w:eastAsia="MingLiU_HKSCS" w:cs="Arial"/>
        </w:rPr>
        <w:t xml:space="preserve"> C</w:t>
      </w:r>
      <w:r w:rsidR="003B21F8" w:rsidRPr="00E42E24">
        <w:rPr>
          <w:rFonts w:eastAsia="MingLiU_HKSCS" w:cs="Arial"/>
        </w:rPr>
        <w:t xml:space="preserve">ouncil </w:t>
      </w:r>
      <w:r w:rsidR="00A60923" w:rsidRPr="00E42E24">
        <w:rPr>
          <w:rFonts w:eastAsia="MingLiU_HKSCS" w:cs="Arial"/>
        </w:rPr>
        <w:t xml:space="preserve">approve </w:t>
      </w:r>
      <w:r w:rsidR="00F86270">
        <w:rPr>
          <w:rFonts w:eastAsia="MingLiU_HKSCS" w:cs="Arial"/>
        </w:rPr>
        <w:t xml:space="preserve">the </w:t>
      </w:r>
      <w:r w:rsidR="00A60923" w:rsidRPr="00E42E24">
        <w:rPr>
          <w:rFonts w:eastAsia="MingLiU_HKSCS" w:cs="Arial"/>
        </w:rPr>
        <w:t>20</w:t>
      </w:r>
      <w:r w:rsidR="00F12176" w:rsidRPr="00E42E24">
        <w:rPr>
          <w:rFonts w:eastAsia="MingLiU_HKSCS" w:cs="Arial"/>
        </w:rPr>
        <w:t>2</w:t>
      </w:r>
      <w:r w:rsidR="00EA523E">
        <w:rPr>
          <w:rFonts w:eastAsia="MingLiU_HKSCS" w:cs="Arial"/>
        </w:rPr>
        <w:t>2</w:t>
      </w:r>
      <w:r w:rsidR="00A60923" w:rsidRPr="00E42E24">
        <w:rPr>
          <w:rFonts w:eastAsia="MingLiU_HKSCS" w:cs="Arial"/>
        </w:rPr>
        <w:t xml:space="preserve"> Community Grant </w:t>
      </w:r>
      <w:r w:rsidR="00EA523E">
        <w:rPr>
          <w:rFonts w:eastAsia="MingLiU_HKSCS" w:cs="Arial"/>
        </w:rPr>
        <w:t>All</w:t>
      </w:r>
      <w:r w:rsidR="00667522">
        <w:rPr>
          <w:rFonts w:eastAsia="MingLiU_HKSCS" w:cs="Arial"/>
        </w:rPr>
        <w:t xml:space="preserve">ocation Recommendations for Intake #1, </w:t>
      </w:r>
      <w:r w:rsidR="00874E3A">
        <w:rPr>
          <w:rFonts w:eastAsia="MingLiU_HKSCS" w:cs="Arial"/>
        </w:rPr>
        <w:t xml:space="preserve">totaling $38,350 as outlined in </w:t>
      </w:r>
      <w:r w:rsidR="00127A81">
        <w:rPr>
          <w:rFonts w:eastAsia="MingLiU_HKSCS" w:cs="Arial"/>
        </w:rPr>
        <w:t>Staff Report 32-2022.</w:t>
      </w:r>
    </w:p>
    <w:p w14:paraId="57F4443C" w14:textId="77777777" w:rsidR="00FD50CB" w:rsidRPr="00E42E24" w:rsidRDefault="00FD50CB" w:rsidP="002E047B">
      <w:pPr>
        <w:jc w:val="both"/>
        <w:rPr>
          <w:rFonts w:eastAsia="MingLiU_HKSCS" w:cs="Arial"/>
        </w:rPr>
      </w:pPr>
    </w:p>
    <w:p w14:paraId="50EA8DA9" w14:textId="77777777" w:rsidR="00E76D4F" w:rsidRPr="00E42E24" w:rsidRDefault="00C759D0" w:rsidP="002E047B">
      <w:pPr>
        <w:jc w:val="both"/>
        <w:rPr>
          <w:rFonts w:eastAsia="MingLiU_HKSCS" w:cs="Arial"/>
          <w:b/>
        </w:rPr>
      </w:pPr>
      <w:r w:rsidRPr="00E42E24">
        <w:rPr>
          <w:rFonts w:eastAsia="MingLiU_HKSCS" w:cs="Arial"/>
          <w:b/>
        </w:rPr>
        <w:t>Background</w:t>
      </w:r>
      <w:r w:rsidR="00F648BF" w:rsidRPr="00E42E24">
        <w:rPr>
          <w:rFonts w:eastAsia="MingLiU_HKSCS" w:cs="Arial"/>
          <w:b/>
        </w:rPr>
        <w:t xml:space="preserve"> / Analysis</w:t>
      </w:r>
      <w:r w:rsidRPr="00E42E24">
        <w:rPr>
          <w:rFonts w:eastAsia="MingLiU_HKSCS" w:cs="Arial"/>
          <w:b/>
        </w:rPr>
        <w:t xml:space="preserve">: </w:t>
      </w:r>
    </w:p>
    <w:p w14:paraId="514968C8" w14:textId="77777777" w:rsidR="00651CCA" w:rsidRPr="00E42E24" w:rsidRDefault="00651CCA" w:rsidP="002E047B">
      <w:pPr>
        <w:jc w:val="both"/>
        <w:rPr>
          <w:rFonts w:eastAsia="MingLiU_HKSCS" w:cs="Arial"/>
          <w:b/>
        </w:rPr>
      </w:pPr>
    </w:p>
    <w:p w14:paraId="180AD60E" w14:textId="32440FD9" w:rsidR="00C90775" w:rsidRDefault="0089409C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The first intake of </w:t>
      </w:r>
      <w:r w:rsidR="00C90775">
        <w:rPr>
          <w:rFonts w:eastAsia="MingLiU_HKSCS" w:cs="Arial"/>
        </w:rPr>
        <w:t xml:space="preserve">the </w:t>
      </w:r>
      <w:r>
        <w:rPr>
          <w:rFonts w:eastAsia="MingLiU_HKSCS" w:cs="Arial"/>
        </w:rPr>
        <w:t>202</w:t>
      </w:r>
      <w:r w:rsidR="00667522">
        <w:rPr>
          <w:rFonts w:eastAsia="MingLiU_HKSCS" w:cs="Arial"/>
        </w:rPr>
        <w:t>2</w:t>
      </w:r>
      <w:r>
        <w:rPr>
          <w:rFonts w:eastAsia="MingLiU_HKSCS" w:cs="Arial"/>
        </w:rPr>
        <w:t xml:space="preserve"> Community Grant applications </w:t>
      </w:r>
      <w:r w:rsidR="005C4B7D">
        <w:rPr>
          <w:rFonts w:eastAsia="MingLiU_HKSCS" w:cs="Arial"/>
        </w:rPr>
        <w:t>was</w:t>
      </w:r>
      <w:r>
        <w:rPr>
          <w:rFonts w:eastAsia="MingLiU_HKSCS" w:cs="Arial"/>
        </w:rPr>
        <w:t xml:space="preserve"> </w:t>
      </w:r>
      <w:r w:rsidR="00C90775">
        <w:rPr>
          <w:rFonts w:eastAsia="MingLiU_HKSCS" w:cs="Arial"/>
        </w:rPr>
        <w:t>received</w:t>
      </w:r>
      <w:r>
        <w:rPr>
          <w:rFonts w:eastAsia="MingLiU_HKSCS" w:cs="Arial"/>
        </w:rPr>
        <w:t xml:space="preserve"> in January.  The working group met March </w:t>
      </w:r>
      <w:r w:rsidR="00472B5C">
        <w:rPr>
          <w:rFonts w:eastAsia="MingLiU_HKSCS" w:cs="Arial"/>
        </w:rPr>
        <w:t>14</w:t>
      </w:r>
      <w:r>
        <w:rPr>
          <w:rFonts w:eastAsia="MingLiU_HKSCS" w:cs="Arial"/>
        </w:rPr>
        <w:t xml:space="preserve">, </w:t>
      </w:r>
      <w:r w:rsidR="00127A81">
        <w:rPr>
          <w:rFonts w:eastAsia="MingLiU_HKSCS" w:cs="Arial"/>
        </w:rPr>
        <w:t>2022,</w:t>
      </w:r>
      <w:r>
        <w:rPr>
          <w:rFonts w:eastAsia="MingLiU_HKSCS" w:cs="Arial"/>
        </w:rPr>
        <w:t xml:space="preserve"> to review each application and</w:t>
      </w:r>
      <w:r w:rsidR="00127A81">
        <w:rPr>
          <w:rFonts w:eastAsia="MingLiU_HKSCS" w:cs="Arial"/>
        </w:rPr>
        <w:t xml:space="preserve"> made the following recommendations </w:t>
      </w:r>
      <w:r w:rsidR="005C4B7D">
        <w:rPr>
          <w:rFonts w:eastAsia="MingLiU_HKSCS" w:cs="Arial"/>
        </w:rPr>
        <w:t>found in the table below.</w:t>
      </w:r>
    </w:p>
    <w:p w14:paraId="7AD6CC74" w14:textId="1D6E6ADD" w:rsidR="0096679C" w:rsidRDefault="0096679C" w:rsidP="002E047B">
      <w:pPr>
        <w:jc w:val="both"/>
        <w:rPr>
          <w:rFonts w:eastAsia="MingLiU_HKSCS" w:cs="Arial"/>
        </w:rPr>
      </w:pPr>
    </w:p>
    <w:p w14:paraId="30066957" w14:textId="7820C3F5" w:rsidR="0096679C" w:rsidRDefault="005C4B7D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There were f</w:t>
      </w:r>
      <w:r w:rsidR="0096679C">
        <w:rPr>
          <w:rFonts w:eastAsia="MingLiU_HKSCS" w:cs="Arial"/>
        </w:rPr>
        <w:t>our new applica</w:t>
      </w:r>
      <w:r w:rsidR="00A43D4B">
        <w:rPr>
          <w:rFonts w:eastAsia="MingLiU_HKSCS" w:cs="Arial"/>
        </w:rPr>
        <w:t xml:space="preserve">nts </w:t>
      </w:r>
      <w:r>
        <w:rPr>
          <w:rFonts w:eastAsia="MingLiU_HKSCS" w:cs="Arial"/>
        </w:rPr>
        <w:t xml:space="preserve">that </w:t>
      </w:r>
      <w:r w:rsidR="00A43D4B">
        <w:rPr>
          <w:rFonts w:eastAsia="MingLiU_HKSCS" w:cs="Arial"/>
        </w:rPr>
        <w:t xml:space="preserve">submitted this year.  The Fort Wellington Branch 97 Royal Canadian Legion </w:t>
      </w:r>
      <w:proofErr w:type="gramStart"/>
      <w:r w:rsidR="003A1913">
        <w:rPr>
          <w:rFonts w:eastAsia="MingLiU_HKSCS" w:cs="Arial"/>
        </w:rPr>
        <w:t>submitted an application</w:t>
      </w:r>
      <w:proofErr w:type="gramEnd"/>
      <w:r w:rsidR="003A1913">
        <w:rPr>
          <w:rFonts w:eastAsia="MingLiU_HKSCS" w:cs="Arial"/>
        </w:rPr>
        <w:t xml:space="preserve"> for capital improvements </w:t>
      </w:r>
      <w:r w:rsidR="00C048DE">
        <w:rPr>
          <w:rFonts w:eastAsia="MingLiU_HKSCS" w:cs="Arial"/>
        </w:rPr>
        <w:t xml:space="preserve">including roof repairs, HVAC replacement, parking lot repaving, and sidewalk repairs </w:t>
      </w:r>
      <w:r w:rsidR="003A1913">
        <w:rPr>
          <w:rFonts w:eastAsia="MingLiU_HKSCS" w:cs="Arial"/>
        </w:rPr>
        <w:t>for $105,052.09</w:t>
      </w:r>
      <w:r w:rsidR="00C048DE">
        <w:rPr>
          <w:rFonts w:eastAsia="MingLiU_HKSCS" w:cs="Arial"/>
        </w:rPr>
        <w:t xml:space="preserve">.  </w:t>
      </w:r>
      <w:r w:rsidR="00DC1E1B">
        <w:rPr>
          <w:rFonts w:eastAsia="MingLiU_HKSCS" w:cs="Arial"/>
        </w:rPr>
        <w:t xml:space="preserve">Upon review this request </w:t>
      </w:r>
      <w:r w:rsidR="005F490A">
        <w:rPr>
          <w:rFonts w:eastAsia="MingLiU_HKSCS" w:cs="Arial"/>
        </w:rPr>
        <w:t>does not fit within the parameters of the Community Grant Program</w:t>
      </w:r>
      <w:r w:rsidR="00736ACF">
        <w:rPr>
          <w:rFonts w:eastAsia="MingLiU_HKSCS" w:cs="Arial"/>
        </w:rPr>
        <w:t>.  A Trillium grant under the capital stream may be better suited for this</w:t>
      </w:r>
      <w:r w:rsidR="006C5570">
        <w:rPr>
          <w:rFonts w:eastAsia="MingLiU_HKSCS" w:cs="Arial"/>
        </w:rPr>
        <w:t xml:space="preserve"> project.  The Door</w:t>
      </w:r>
      <w:proofErr w:type="gramStart"/>
      <w:r w:rsidR="006C5570">
        <w:rPr>
          <w:rFonts w:eastAsia="MingLiU_HKSCS" w:cs="Arial"/>
        </w:rPr>
        <w:t>….Dare</w:t>
      </w:r>
      <w:proofErr w:type="gramEnd"/>
      <w:r w:rsidR="006C5570">
        <w:rPr>
          <w:rFonts w:eastAsia="MingLiU_HKSCS" w:cs="Arial"/>
        </w:rPr>
        <w:t xml:space="preserve"> to Dream submitted an application for </w:t>
      </w:r>
      <w:r w:rsidR="009E12E9">
        <w:rPr>
          <w:rFonts w:eastAsia="MingLiU_HKSCS" w:cs="Arial"/>
        </w:rPr>
        <w:t xml:space="preserve">capital improvements to install an emergency exit and wheelchair ramp at their facility.  </w:t>
      </w:r>
      <w:r w:rsidR="006C5570">
        <w:rPr>
          <w:rFonts w:eastAsia="MingLiU_HKSCS" w:cs="Arial"/>
        </w:rPr>
        <w:t xml:space="preserve"> </w:t>
      </w:r>
      <w:r w:rsidR="009E12E9">
        <w:rPr>
          <w:rFonts w:eastAsia="MingLiU_HKSCS" w:cs="Arial"/>
        </w:rPr>
        <w:t xml:space="preserve">Upon review this request does not fit within the parameters of the Community Grant Program.  A Trillium grant under the capital stream may be better suited for this project.  </w:t>
      </w:r>
      <w:r w:rsidR="007D3FAD">
        <w:rPr>
          <w:rFonts w:eastAsia="MingLiU_HKSCS" w:cs="Arial"/>
        </w:rPr>
        <w:t xml:space="preserve">Loaves and Fishes </w:t>
      </w:r>
      <w:proofErr w:type="gramStart"/>
      <w:r w:rsidR="0010513D">
        <w:rPr>
          <w:rFonts w:eastAsia="MingLiU_HKSCS" w:cs="Arial"/>
        </w:rPr>
        <w:t>submitted an application</w:t>
      </w:r>
      <w:proofErr w:type="gramEnd"/>
      <w:r w:rsidR="0010513D">
        <w:rPr>
          <w:rFonts w:eastAsia="MingLiU_HKSCS" w:cs="Arial"/>
        </w:rPr>
        <w:t xml:space="preserve"> for the initial setup costs of a Mobile Kitchen Project that would serve surrounding communities.  </w:t>
      </w:r>
      <w:r w:rsidR="00287C0D">
        <w:rPr>
          <w:rFonts w:eastAsia="MingLiU_HKSCS" w:cs="Arial"/>
        </w:rPr>
        <w:t xml:space="preserve">The total project cost is $75,000 of which Prescott is being </w:t>
      </w:r>
      <w:r w:rsidR="00343AF5">
        <w:rPr>
          <w:rFonts w:eastAsia="MingLiU_HKSCS" w:cs="Arial"/>
        </w:rPr>
        <w:t xml:space="preserve">asked for $15,000.  </w:t>
      </w:r>
      <w:r w:rsidR="0078609F">
        <w:rPr>
          <w:rFonts w:eastAsia="MingLiU_HKSCS" w:cs="Arial"/>
        </w:rPr>
        <w:t>I</w:t>
      </w:r>
      <w:r w:rsidR="00343AF5">
        <w:rPr>
          <w:rFonts w:eastAsia="MingLiU_HKSCS" w:cs="Arial"/>
        </w:rPr>
        <w:t xml:space="preserve">t is recommended that we </w:t>
      </w:r>
      <w:r w:rsidR="002A2DAF">
        <w:rPr>
          <w:rFonts w:eastAsia="MingLiU_HKSCS" w:cs="Arial"/>
        </w:rPr>
        <w:t xml:space="preserve">have further discussions with Loaves and Fishes to better understand their working relationship </w:t>
      </w:r>
      <w:r w:rsidR="0078609F">
        <w:rPr>
          <w:rFonts w:eastAsia="MingLiU_HKSCS" w:cs="Arial"/>
        </w:rPr>
        <w:t xml:space="preserve">and partnerships </w:t>
      </w:r>
      <w:r w:rsidR="002A2DAF">
        <w:rPr>
          <w:rFonts w:eastAsia="MingLiU_HKSCS" w:cs="Arial"/>
        </w:rPr>
        <w:t xml:space="preserve">with King’s Kitchen and </w:t>
      </w:r>
      <w:r w:rsidR="009D50D6">
        <w:rPr>
          <w:rFonts w:eastAsia="MingLiU_HKSCS" w:cs="Arial"/>
        </w:rPr>
        <w:t>the Food for All Food Bank</w:t>
      </w:r>
      <w:r w:rsidR="0078609F">
        <w:rPr>
          <w:rFonts w:eastAsia="MingLiU_HKSCS" w:cs="Arial"/>
        </w:rPr>
        <w:t>,</w:t>
      </w:r>
      <w:r w:rsidR="009D50D6">
        <w:rPr>
          <w:rFonts w:eastAsia="MingLiU_HKSCS" w:cs="Arial"/>
        </w:rPr>
        <w:t xml:space="preserve"> and how the </w:t>
      </w:r>
      <w:r w:rsidR="007A27BD">
        <w:rPr>
          <w:rFonts w:eastAsia="MingLiU_HKSCS" w:cs="Arial"/>
        </w:rPr>
        <w:t>response to the funding requests from other municipalities.  This will be reviewed as part of the 2</w:t>
      </w:r>
      <w:r w:rsidR="007A27BD" w:rsidRPr="007A27BD">
        <w:rPr>
          <w:rFonts w:eastAsia="MingLiU_HKSCS" w:cs="Arial"/>
          <w:vertAlign w:val="superscript"/>
        </w:rPr>
        <w:t>nd</w:t>
      </w:r>
      <w:r w:rsidR="007A27BD">
        <w:rPr>
          <w:rFonts w:eastAsia="MingLiU_HKSCS" w:cs="Arial"/>
        </w:rPr>
        <w:t xml:space="preserve"> intake.  The </w:t>
      </w:r>
      <w:r w:rsidR="003B1A89">
        <w:rPr>
          <w:rFonts w:eastAsia="MingLiU_HKSCS" w:cs="Arial"/>
        </w:rPr>
        <w:t xml:space="preserve">YMCA of Eastern Ontario </w:t>
      </w:r>
      <w:proofErr w:type="gramStart"/>
      <w:r w:rsidR="003B1A89">
        <w:rPr>
          <w:rFonts w:eastAsia="MingLiU_HKSCS" w:cs="Arial"/>
        </w:rPr>
        <w:t>submitted an application</w:t>
      </w:r>
      <w:proofErr w:type="gramEnd"/>
      <w:r w:rsidR="003B1A89">
        <w:rPr>
          <w:rFonts w:eastAsia="MingLiU_HKSCS" w:cs="Arial"/>
        </w:rPr>
        <w:t xml:space="preserve"> for $6,900 to provide weekly busing from Prescott to the Brockville YMCA for a </w:t>
      </w:r>
      <w:r w:rsidR="00291FE8">
        <w:rPr>
          <w:rFonts w:eastAsia="MingLiU_HKSCS" w:cs="Arial"/>
        </w:rPr>
        <w:t xml:space="preserve">teen night is a safe and secure environment.  Through the review process, it was noted that Connect Youth may </w:t>
      </w:r>
      <w:r w:rsidR="00FC7E53">
        <w:rPr>
          <w:rFonts w:eastAsia="MingLiU_HKSCS" w:cs="Arial"/>
        </w:rPr>
        <w:t xml:space="preserve">be a participant in this </w:t>
      </w:r>
      <w:r w:rsidR="00FC7E53">
        <w:rPr>
          <w:rFonts w:eastAsia="MingLiU_HKSCS" w:cs="Arial"/>
        </w:rPr>
        <w:lastRenderedPageBreak/>
        <w:t xml:space="preserve">initiative.  </w:t>
      </w:r>
      <w:r w:rsidR="00FA159D">
        <w:rPr>
          <w:rFonts w:eastAsia="MingLiU_HKSCS" w:cs="Arial"/>
        </w:rPr>
        <w:t>Further discussion with Connect Youth and the YMCA of Eastern Ontario will occur to explore partnerships.</w:t>
      </w:r>
    </w:p>
    <w:p w14:paraId="72F17C9A" w14:textId="354620BF" w:rsidR="005C4B7D" w:rsidRDefault="005C4B7D" w:rsidP="002E047B">
      <w:pPr>
        <w:jc w:val="both"/>
        <w:rPr>
          <w:rFonts w:eastAsia="MingLiU_HKSCS" w:cs="Arial"/>
        </w:rPr>
      </w:pPr>
    </w:p>
    <w:p w14:paraId="5E632284" w14:textId="00D6FD32" w:rsidR="005C4B7D" w:rsidRDefault="005C4B7D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 xml:space="preserve">Four regular </w:t>
      </w:r>
      <w:r w:rsidR="00394CD9">
        <w:rPr>
          <w:rFonts w:eastAsia="MingLiU_HKSCS" w:cs="Arial"/>
        </w:rPr>
        <w:t>applicants did not submit in the first intake but are expected to submit an application as part of the second intake.</w:t>
      </w:r>
    </w:p>
    <w:p w14:paraId="0A0ABDAF" w14:textId="77777777" w:rsidR="00FA159D" w:rsidRDefault="00FA159D" w:rsidP="002E047B">
      <w:pPr>
        <w:jc w:val="both"/>
        <w:rPr>
          <w:rFonts w:eastAsia="MingLiU_HKSCS" w:cs="Arial"/>
        </w:rPr>
      </w:pPr>
    </w:p>
    <w:tbl>
      <w:tblPr>
        <w:tblStyle w:val="GridTable4-Accent1"/>
        <w:tblW w:w="9553" w:type="dxa"/>
        <w:tblLook w:val="04A0" w:firstRow="1" w:lastRow="0" w:firstColumn="1" w:lastColumn="0" w:noHBand="0" w:noVBand="1"/>
      </w:tblPr>
      <w:tblGrid>
        <w:gridCol w:w="2730"/>
        <w:gridCol w:w="2411"/>
        <w:gridCol w:w="1657"/>
        <w:gridCol w:w="1418"/>
        <w:gridCol w:w="1337"/>
      </w:tblGrid>
      <w:tr w:rsidR="00780DDC" w14:paraId="397304D4" w14:textId="77777777" w:rsidTr="0037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2F8F592D" w14:textId="53FF1A38" w:rsidR="00780DDC" w:rsidRDefault="00C90775" w:rsidP="002E047B">
            <w:pPr>
              <w:jc w:val="both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Organization</w:t>
            </w:r>
          </w:p>
        </w:tc>
        <w:tc>
          <w:tcPr>
            <w:tcW w:w="2411" w:type="dxa"/>
          </w:tcPr>
          <w:p w14:paraId="295CD80F" w14:textId="77777777" w:rsidR="00780DDC" w:rsidRDefault="003B21F8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Notes</w:t>
            </w:r>
          </w:p>
        </w:tc>
        <w:tc>
          <w:tcPr>
            <w:tcW w:w="1657" w:type="dxa"/>
          </w:tcPr>
          <w:p w14:paraId="69D98094" w14:textId="1C9C833B" w:rsidR="00780DDC" w:rsidRDefault="00780DDC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20</w:t>
            </w:r>
            <w:r w:rsidR="00F12176">
              <w:rPr>
                <w:rFonts w:eastAsia="MingLiU_HKSCS" w:cs="Arial"/>
              </w:rPr>
              <w:t>2</w:t>
            </w:r>
            <w:r w:rsidR="00A41771">
              <w:rPr>
                <w:rFonts w:eastAsia="MingLiU_HKSCS" w:cs="Arial"/>
              </w:rPr>
              <w:t>2</w:t>
            </w:r>
            <w:r>
              <w:rPr>
                <w:rFonts w:eastAsia="MingLiU_HKSCS" w:cs="Arial"/>
              </w:rPr>
              <w:t xml:space="preserve"> Recommend</w:t>
            </w:r>
          </w:p>
        </w:tc>
        <w:tc>
          <w:tcPr>
            <w:tcW w:w="1418" w:type="dxa"/>
          </w:tcPr>
          <w:p w14:paraId="58269265" w14:textId="64D5E457" w:rsidR="00780DDC" w:rsidRDefault="00780DDC" w:rsidP="00780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20</w:t>
            </w:r>
            <w:r w:rsidR="00F12176">
              <w:rPr>
                <w:rFonts w:eastAsia="MingLiU_HKSCS" w:cs="Arial"/>
              </w:rPr>
              <w:t>2</w:t>
            </w:r>
            <w:r w:rsidR="00A41771">
              <w:rPr>
                <w:rFonts w:eastAsia="MingLiU_HKSCS" w:cs="Arial"/>
              </w:rPr>
              <w:t>2</w:t>
            </w:r>
            <w:r>
              <w:rPr>
                <w:rFonts w:eastAsia="MingLiU_HKSCS" w:cs="Arial"/>
              </w:rPr>
              <w:t xml:space="preserve"> Request</w:t>
            </w:r>
          </w:p>
        </w:tc>
        <w:tc>
          <w:tcPr>
            <w:tcW w:w="1337" w:type="dxa"/>
          </w:tcPr>
          <w:p w14:paraId="6B7470B9" w14:textId="7F893EE8" w:rsidR="00780DDC" w:rsidRDefault="00A0013A" w:rsidP="00B17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</w:rPr>
              <w:t>202</w:t>
            </w:r>
            <w:r w:rsidR="00A41771">
              <w:rPr>
                <w:rFonts w:eastAsia="MingLiU_HKSCS" w:cs="Arial"/>
              </w:rPr>
              <w:t>1</w:t>
            </w:r>
          </w:p>
          <w:p w14:paraId="5ACB045B" w14:textId="61C870DB" w:rsidR="00A0013A" w:rsidRDefault="00E42E24" w:rsidP="00B177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Approved</w:t>
            </w:r>
          </w:p>
        </w:tc>
      </w:tr>
      <w:tr w:rsidR="00780DDC" w14:paraId="7ED517CA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C8D16D4" w14:textId="77777777" w:rsidR="00780DDC" w:rsidRPr="00B177D9" w:rsidRDefault="00780DDC" w:rsidP="00B177D9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Food For All Food Bank</w:t>
            </w:r>
          </w:p>
        </w:tc>
        <w:tc>
          <w:tcPr>
            <w:tcW w:w="2411" w:type="dxa"/>
          </w:tcPr>
          <w:p w14:paraId="1BB18661" w14:textId="21A5CB4A" w:rsidR="00780DDC" w:rsidRDefault="000E2E4F" w:rsidP="00230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 xml:space="preserve">Application not received in </w:t>
            </w:r>
            <w:r w:rsidR="0005438B">
              <w:rPr>
                <w:rFonts w:eastAsia="MingLiU_HKSCS" w:cs="Arial"/>
              </w:rPr>
              <w:t>i</w:t>
            </w:r>
            <w:r>
              <w:rPr>
                <w:rFonts w:eastAsia="MingLiU_HKSCS" w:cs="Arial"/>
              </w:rPr>
              <w:t>ntake #1</w:t>
            </w:r>
            <w:r w:rsidR="00297FDB">
              <w:rPr>
                <w:rFonts w:eastAsia="MingLiU_HKSCS" w:cs="Arial"/>
              </w:rPr>
              <w:t>.  2</w:t>
            </w:r>
            <w:r w:rsidR="00297FDB" w:rsidRPr="00297FDB">
              <w:rPr>
                <w:rFonts w:eastAsia="MingLiU_HKSCS" w:cs="Arial"/>
                <w:vertAlign w:val="superscript"/>
              </w:rPr>
              <w:t>nd</w:t>
            </w:r>
            <w:r w:rsidR="00297FDB">
              <w:rPr>
                <w:rFonts w:eastAsia="MingLiU_HKSCS" w:cs="Arial"/>
              </w:rPr>
              <w:t xml:space="preserve"> intake likely.</w:t>
            </w:r>
          </w:p>
        </w:tc>
        <w:tc>
          <w:tcPr>
            <w:tcW w:w="1657" w:type="dxa"/>
          </w:tcPr>
          <w:p w14:paraId="047CF608" w14:textId="6F24E245" w:rsidR="00780DDC" w:rsidRDefault="000E2E4F" w:rsidP="00B177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48F74CA0" w14:textId="048B4D66" w:rsidR="00780DDC" w:rsidRDefault="000E2E4F" w:rsidP="00B177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5243670C" w14:textId="77ADC266" w:rsidR="00780DDC" w:rsidRDefault="000E2E4F" w:rsidP="00B177D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</w:t>
            </w:r>
            <w:r w:rsidR="00A0013A">
              <w:rPr>
                <w:rFonts w:eastAsia="MingLiU_HKSCS" w:cs="Arial"/>
              </w:rPr>
              <w:t>,</w:t>
            </w:r>
            <w:r>
              <w:rPr>
                <w:rFonts w:eastAsia="MingLiU_HKSCS" w:cs="Arial"/>
              </w:rPr>
              <w:t>5</w:t>
            </w:r>
            <w:r w:rsidR="00A0013A">
              <w:rPr>
                <w:rFonts w:eastAsia="MingLiU_HKSCS" w:cs="Arial"/>
              </w:rPr>
              <w:t>00</w:t>
            </w:r>
          </w:p>
        </w:tc>
      </w:tr>
      <w:tr w:rsidR="00780DDC" w14:paraId="790D9635" w14:textId="77777777" w:rsidTr="0037193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4FFE97D1" w14:textId="77777777" w:rsidR="00780DDC" w:rsidRPr="00B177D9" w:rsidRDefault="00780DDC" w:rsidP="00B177D9">
            <w:pPr>
              <w:rPr>
                <w:rFonts w:eastAsia="MingLiU_HKSCS" w:cs="Arial"/>
                <w:b w:val="0"/>
              </w:rPr>
            </w:pPr>
            <w:r w:rsidRPr="00B177D9">
              <w:rPr>
                <w:rFonts w:eastAsia="MingLiU_HKSCS" w:cs="Arial"/>
                <w:b w:val="0"/>
              </w:rPr>
              <w:t>South Grenville Minor Hockey</w:t>
            </w:r>
          </w:p>
        </w:tc>
        <w:tc>
          <w:tcPr>
            <w:tcW w:w="2411" w:type="dxa"/>
          </w:tcPr>
          <w:p w14:paraId="75131B71" w14:textId="1BEB7BFF" w:rsidR="00780DDC" w:rsidRDefault="00780DDC" w:rsidP="00230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7910BB2E" w14:textId="7594F988" w:rsidR="00780DDC" w:rsidRDefault="000E2E4F" w:rsidP="00B177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</w:t>
            </w:r>
            <w:r w:rsidR="00780DDC">
              <w:rPr>
                <w:rFonts w:eastAsia="MingLiU_HKSCS" w:cs="Arial"/>
              </w:rPr>
              <w:t>,</w:t>
            </w:r>
            <w:r>
              <w:rPr>
                <w:rFonts w:eastAsia="MingLiU_HKSCS" w:cs="Arial"/>
              </w:rPr>
              <w:t>8</w:t>
            </w:r>
            <w:r w:rsidR="00780DDC">
              <w:rPr>
                <w:rFonts w:eastAsia="MingLiU_HKSCS" w:cs="Arial"/>
              </w:rPr>
              <w:t>00</w:t>
            </w:r>
          </w:p>
        </w:tc>
        <w:tc>
          <w:tcPr>
            <w:tcW w:w="1418" w:type="dxa"/>
          </w:tcPr>
          <w:p w14:paraId="11E9BABE" w14:textId="77777777" w:rsidR="00780DDC" w:rsidRDefault="00780DDC" w:rsidP="00B177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  <w:tc>
          <w:tcPr>
            <w:tcW w:w="1337" w:type="dxa"/>
          </w:tcPr>
          <w:p w14:paraId="4EADB535" w14:textId="18336BCE" w:rsidR="00780DDC" w:rsidRDefault="00D11E34" w:rsidP="00B177D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4,800</w:t>
            </w:r>
          </w:p>
        </w:tc>
      </w:tr>
      <w:tr w:rsidR="00297FDB" w14:paraId="36FB68AF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37F286E7" w14:textId="77777777" w:rsidR="00297FDB" w:rsidRPr="00B177D9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King’s Kitchen</w:t>
            </w:r>
          </w:p>
        </w:tc>
        <w:tc>
          <w:tcPr>
            <w:tcW w:w="2411" w:type="dxa"/>
          </w:tcPr>
          <w:p w14:paraId="6E2E0E60" w14:textId="7FC36C17" w:rsidR="00297FDB" w:rsidRDefault="00297FDB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Application not received in intake #1.  2</w:t>
            </w:r>
            <w:r w:rsidRPr="00297FDB">
              <w:rPr>
                <w:rFonts w:eastAsia="MingLiU_HKSCS" w:cs="Arial"/>
                <w:vertAlign w:val="superscript"/>
              </w:rPr>
              <w:t>nd</w:t>
            </w:r>
            <w:r>
              <w:rPr>
                <w:rFonts w:eastAsia="MingLiU_HKSCS" w:cs="Arial"/>
              </w:rPr>
              <w:t xml:space="preserve"> intake likely.</w:t>
            </w:r>
          </w:p>
        </w:tc>
        <w:tc>
          <w:tcPr>
            <w:tcW w:w="1657" w:type="dxa"/>
          </w:tcPr>
          <w:p w14:paraId="77EA7D7F" w14:textId="4FF3A147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79DD5E74" w14:textId="7903A048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3C7D88F1" w14:textId="6EFBEFBC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2,500</w:t>
            </w:r>
          </w:p>
        </w:tc>
      </w:tr>
      <w:tr w:rsidR="00297FDB" w14:paraId="24E1AC2A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65EBC0F6" w14:textId="77777777" w:rsidR="00297FDB" w:rsidRPr="00B177D9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Minor Soccer</w:t>
            </w:r>
          </w:p>
        </w:tc>
        <w:tc>
          <w:tcPr>
            <w:tcW w:w="2411" w:type="dxa"/>
          </w:tcPr>
          <w:p w14:paraId="205690D5" w14:textId="55234A21" w:rsidR="00297FDB" w:rsidRDefault="00297FDB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Application not received in intake #1.  2</w:t>
            </w:r>
            <w:r w:rsidRPr="00297FDB">
              <w:rPr>
                <w:rFonts w:eastAsia="MingLiU_HKSCS" w:cs="Arial"/>
                <w:vertAlign w:val="superscript"/>
              </w:rPr>
              <w:t>nd</w:t>
            </w:r>
            <w:r>
              <w:rPr>
                <w:rFonts w:eastAsia="MingLiU_HKSCS" w:cs="Arial"/>
              </w:rPr>
              <w:t xml:space="preserve"> intake likely.</w:t>
            </w:r>
          </w:p>
        </w:tc>
        <w:tc>
          <w:tcPr>
            <w:tcW w:w="1657" w:type="dxa"/>
          </w:tcPr>
          <w:p w14:paraId="33FF11B3" w14:textId="3F925389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5B56BD18" w14:textId="29B6B5A0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29A11CFC" w14:textId="0AAC837B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2,300</w:t>
            </w:r>
          </w:p>
        </w:tc>
      </w:tr>
      <w:tr w:rsidR="00297FDB" w14:paraId="14697BFB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7A7BE6A3" w14:textId="77777777" w:rsidR="00297FDB" w:rsidRPr="00B177D9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Prescott Figure Skating Club</w:t>
            </w:r>
          </w:p>
        </w:tc>
        <w:tc>
          <w:tcPr>
            <w:tcW w:w="2411" w:type="dxa"/>
          </w:tcPr>
          <w:p w14:paraId="7E4C01A2" w14:textId="3B3BCAB8" w:rsidR="00297FDB" w:rsidRDefault="00297FDB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44E79EF5" w14:textId="4D7C93B1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418" w:type="dxa"/>
          </w:tcPr>
          <w:p w14:paraId="04CA07A1" w14:textId="77777777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  <w:tc>
          <w:tcPr>
            <w:tcW w:w="1337" w:type="dxa"/>
          </w:tcPr>
          <w:p w14:paraId="5593712C" w14:textId="64900E5C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6,800</w:t>
            </w:r>
          </w:p>
        </w:tc>
      </w:tr>
      <w:tr w:rsidR="00297FDB" w14:paraId="23B654FC" w14:textId="77777777" w:rsidTr="0037193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2DC5FB3D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Girls Incorporated</w:t>
            </w:r>
          </w:p>
        </w:tc>
        <w:tc>
          <w:tcPr>
            <w:tcW w:w="2411" w:type="dxa"/>
          </w:tcPr>
          <w:p w14:paraId="1F442FB3" w14:textId="241CBAAC" w:rsidR="00297FDB" w:rsidRDefault="00297FDB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 xml:space="preserve">Will review additional $250 request as part of </w:t>
            </w:r>
            <w:r w:rsidR="00526CC5">
              <w:rPr>
                <w:rFonts w:eastAsia="MingLiU_HKSCS" w:cs="Arial"/>
              </w:rPr>
              <w:t>2</w:t>
            </w:r>
            <w:r w:rsidR="00526CC5" w:rsidRPr="00526CC5">
              <w:rPr>
                <w:rFonts w:eastAsia="MingLiU_HKSCS" w:cs="Arial"/>
                <w:vertAlign w:val="superscript"/>
              </w:rPr>
              <w:t>nd</w:t>
            </w:r>
            <w:r w:rsidR="00526CC5">
              <w:rPr>
                <w:rFonts w:eastAsia="MingLiU_HKSCS" w:cs="Arial"/>
              </w:rPr>
              <w:t xml:space="preserve"> </w:t>
            </w:r>
            <w:r>
              <w:rPr>
                <w:rFonts w:eastAsia="MingLiU_HKSCS" w:cs="Arial"/>
              </w:rPr>
              <w:t>intake</w:t>
            </w:r>
            <w:r w:rsidR="00634559">
              <w:rPr>
                <w:rFonts w:eastAsia="MingLiU_HKSCS" w:cs="Arial"/>
              </w:rPr>
              <w:t>.</w:t>
            </w:r>
          </w:p>
        </w:tc>
        <w:tc>
          <w:tcPr>
            <w:tcW w:w="1657" w:type="dxa"/>
          </w:tcPr>
          <w:p w14:paraId="15E6A605" w14:textId="77777777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4C7BC5F0" w14:textId="51721DC8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1,250</w:t>
            </w:r>
          </w:p>
        </w:tc>
        <w:tc>
          <w:tcPr>
            <w:tcW w:w="1337" w:type="dxa"/>
          </w:tcPr>
          <w:p w14:paraId="436563E6" w14:textId="7C0D8D00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297FDB" w14:paraId="4C0398D0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2D773C12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Connect Youth Inc.</w:t>
            </w:r>
          </w:p>
        </w:tc>
        <w:tc>
          <w:tcPr>
            <w:tcW w:w="2411" w:type="dxa"/>
          </w:tcPr>
          <w:p w14:paraId="52484E69" w14:textId="0F58E5C3" w:rsidR="00297FDB" w:rsidRDefault="00297FDB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Application not received in intake #1.  2</w:t>
            </w:r>
            <w:r w:rsidRPr="00297FDB">
              <w:rPr>
                <w:rFonts w:eastAsia="MingLiU_HKSCS" w:cs="Arial"/>
                <w:vertAlign w:val="superscript"/>
              </w:rPr>
              <w:t>nd</w:t>
            </w:r>
            <w:r>
              <w:rPr>
                <w:rFonts w:eastAsia="MingLiU_HKSCS" w:cs="Arial"/>
              </w:rPr>
              <w:t xml:space="preserve"> intake likely.</w:t>
            </w:r>
          </w:p>
        </w:tc>
        <w:tc>
          <w:tcPr>
            <w:tcW w:w="1657" w:type="dxa"/>
          </w:tcPr>
          <w:p w14:paraId="3AF5041C" w14:textId="63A2CA01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64AB8A93" w14:textId="52BC9CE2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23F01287" w14:textId="3E39D685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4,000</w:t>
            </w:r>
          </w:p>
        </w:tc>
      </w:tr>
      <w:tr w:rsidR="00297FDB" w14:paraId="73ED1344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4A4C4C0" w14:textId="57533537" w:rsidR="00297FDB" w:rsidRPr="00CB043D" w:rsidRDefault="00297FDB" w:rsidP="00297FDB">
            <w:pPr>
              <w:rPr>
                <w:rFonts w:eastAsia="MingLiU_HKSCS" w:cs="Arial"/>
                <w:b w:val="0"/>
                <w:bCs w:val="0"/>
              </w:rPr>
            </w:pPr>
            <w:bookmarkStart w:id="0" w:name="_Hlk58509966"/>
            <w:r>
              <w:rPr>
                <w:rFonts w:eastAsia="MingLiU_HKSCS" w:cs="Arial"/>
                <w:b w:val="0"/>
                <w:bCs w:val="0"/>
              </w:rPr>
              <w:t>Volunteer Centre of St. Lawrence-Rideau</w:t>
            </w:r>
            <w:bookmarkEnd w:id="0"/>
          </w:p>
        </w:tc>
        <w:tc>
          <w:tcPr>
            <w:tcW w:w="2411" w:type="dxa"/>
          </w:tcPr>
          <w:p w14:paraId="501CD7B6" w14:textId="4BC2EAAE" w:rsidR="00297FDB" w:rsidRDefault="00FA748E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 xml:space="preserve">Will review additional $500 request as part of </w:t>
            </w:r>
            <w:r w:rsidR="00526CC5">
              <w:rPr>
                <w:rFonts w:eastAsia="MingLiU_HKSCS" w:cs="Arial"/>
              </w:rPr>
              <w:t>2</w:t>
            </w:r>
            <w:r w:rsidR="00526CC5" w:rsidRPr="00526CC5">
              <w:rPr>
                <w:rFonts w:eastAsia="MingLiU_HKSCS" w:cs="Arial"/>
                <w:vertAlign w:val="superscript"/>
              </w:rPr>
              <w:t>nd</w:t>
            </w:r>
            <w:r w:rsidR="00526CC5">
              <w:rPr>
                <w:rFonts w:eastAsia="MingLiU_HKSCS" w:cs="Arial"/>
              </w:rPr>
              <w:t xml:space="preserve"> </w:t>
            </w:r>
            <w:r>
              <w:rPr>
                <w:rFonts w:eastAsia="MingLiU_HKSCS" w:cs="Arial"/>
              </w:rPr>
              <w:t>intake</w:t>
            </w:r>
            <w:r w:rsidR="00526CC5">
              <w:rPr>
                <w:rFonts w:eastAsia="MingLiU_HKSCS" w:cs="Arial"/>
              </w:rPr>
              <w:t>.</w:t>
            </w:r>
          </w:p>
        </w:tc>
        <w:tc>
          <w:tcPr>
            <w:tcW w:w="1657" w:type="dxa"/>
          </w:tcPr>
          <w:p w14:paraId="7D8C3269" w14:textId="3426F9B4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0676E96C" w14:textId="69E398D6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1,500</w:t>
            </w:r>
          </w:p>
        </w:tc>
        <w:tc>
          <w:tcPr>
            <w:tcW w:w="1337" w:type="dxa"/>
          </w:tcPr>
          <w:p w14:paraId="1AE590B4" w14:textId="6CC76A9A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E72B15" w14:paraId="6BE16740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7290BF25" w14:textId="342E041C" w:rsidR="00E72B15" w:rsidRPr="00E72B15" w:rsidRDefault="00E72B15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Grenville Historical Society</w:t>
            </w:r>
          </w:p>
        </w:tc>
        <w:tc>
          <w:tcPr>
            <w:tcW w:w="2411" w:type="dxa"/>
          </w:tcPr>
          <w:p w14:paraId="3601E9B3" w14:textId="77777777" w:rsidR="00E72B15" w:rsidRDefault="00E72B15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026F4A3A" w14:textId="2AA425AA" w:rsidR="00E72B15" w:rsidRDefault="00E72B15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418" w:type="dxa"/>
          </w:tcPr>
          <w:p w14:paraId="027F5084" w14:textId="3294E638" w:rsidR="00E72B15" w:rsidRDefault="00E72B15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  <w:tc>
          <w:tcPr>
            <w:tcW w:w="1337" w:type="dxa"/>
          </w:tcPr>
          <w:p w14:paraId="69408955" w14:textId="51AE7E27" w:rsidR="00E72B15" w:rsidRDefault="00E72B15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500</w:t>
            </w:r>
          </w:p>
        </w:tc>
      </w:tr>
      <w:tr w:rsidR="00297FDB" w14:paraId="0B7B71C3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6AFC7E0B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St. Lawrence Shakespeare</w:t>
            </w:r>
          </w:p>
        </w:tc>
        <w:tc>
          <w:tcPr>
            <w:tcW w:w="2411" w:type="dxa"/>
          </w:tcPr>
          <w:p w14:paraId="737C6E4B" w14:textId="619E76D2" w:rsidR="00297FDB" w:rsidRDefault="00297FDB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07A02EA8" w14:textId="77777777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418" w:type="dxa"/>
          </w:tcPr>
          <w:p w14:paraId="272A9CCE" w14:textId="48526006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  <w:tc>
          <w:tcPr>
            <w:tcW w:w="1337" w:type="dxa"/>
          </w:tcPr>
          <w:p w14:paraId="28CE4009" w14:textId="1D759ECE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18,000</w:t>
            </w:r>
          </w:p>
        </w:tc>
      </w:tr>
      <w:tr w:rsidR="00297FDB" w14:paraId="1E0AE90F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14C283FB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Fire Department Santa Parade</w:t>
            </w:r>
          </w:p>
        </w:tc>
        <w:tc>
          <w:tcPr>
            <w:tcW w:w="2411" w:type="dxa"/>
          </w:tcPr>
          <w:p w14:paraId="054DF0E1" w14:textId="7A90B268" w:rsidR="00297FDB" w:rsidRDefault="00297FDB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1A1EA029" w14:textId="39A69438" w:rsidR="00297FDB" w:rsidRDefault="000B11B1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23F3161E" w14:textId="77777777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3FA452D7" w14:textId="2B467DF0" w:rsidR="00297FDB" w:rsidRDefault="00297FDB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297FDB" w14:paraId="2D807DE9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239BADF5" w14:textId="77777777" w:rsidR="00297FDB" w:rsidRDefault="00297FDB" w:rsidP="00297FDB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lastRenderedPageBreak/>
              <w:t>Spirit of Giving</w:t>
            </w:r>
          </w:p>
        </w:tc>
        <w:tc>
          <w:tcPr>
            <w:tcW w:w="2411" w:type="dxa"/>
          </w:tcPr>
          <w:p w14:paraId="266D4AC0" w14:textId="2CCCEA88" w:rsidR="00297FDB" w:rsidRDefault="00297FDB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49D96AD0" w14:textId="1877DA36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418" w:type="dxa"/>
          </w:tcPr>
          <w:p w14:paraId="34E376D8" w14:textId="3CD5A99B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  <w:tc>
          <w:tcPr>
            <w:tcW w:w="1337" w:type="dxa"/>
          </w:tcPr>
          <w:p w14:paraId="155308AC" w14:textId="5B44D448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</w:t>
            </w:r>
            <w:r w:rsidR="00232EC9">
              <w:rPr>
                <w:rFonts w:eastAsia="MingLiU_HKSCS" w:cs="Arial"/>
              </w:rPr>
              <w:t>5</w:t>
            </w:r>
            <w:r>
              <w:rPr>
                <w:rFonts w:eastAsia="MingLiU_HKSCS" w:cs="Arial"/>
              </w:rPr>
              <w:t>00</w:t>
            </w:r>
          </w:p>
        </w:tc>
      </w:tr>
      <w:tr w:rsidR="007C3982" w14:paraId="416EE9CC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351236C" w14:textId="3C4910B8" w:rsidR="007C3982" w:rsidRPr="00C5760A" w:rsidRDefault="00C5760A" w:rsidP="00297FDB">
            <w:pPr>
              <w:rPr>
                <w:rFonts w:eastAsia="MingLiU_HKSCS" w:cs="Arial"/>
                <w:b w:val="0"/>
                <w:bCs w:val="0"/>
              </w:rPr>
            </w:pPr>
            <w:r w:rsidRPr="00C5760A">
              <w:rPr>
                <w:rFonts w:eastAsia="MingLiU_HKSCS" w:cs="Arial"/>
                <w:b w:val="0"/>
                <w:bCs w:val="0"/>
              </w:rPr>
              <w:t>Rural FASD Support Network</w:t>
            </w:r>
          </w:p>
        </w:tc>
        <w:tc>
          <w:tcPr>
            <w:tcW w:w="2411" w:type="dxa"/>
          </w:tcPr>
          <w:p w14:paraId="5AC88F5E" w14:textId="77777777" w:rsidR="007C3982" w:rsidRDefault="007C3982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5B30FEA3" w14:textId="5A132CF2" w:rsidR="007C3982" w:rsidRDefault="00C5760A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01A59CDE" w14:textId="2CB03268" w:rsidR="007C3982" w:rsidRDefault="00C5760A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337" w:type="dxa"/>
          </w:tcPr>
          <w:p w14:paraId="497FA878" w14:textId="797458AD" w:rsidR="007C3982" w:rsidRDefault="00C5760A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1,000</w:t>
            </w:r>
          </w:p>
        </w:tc>
      </w:tr>
      <w:tr w:rsidR="00297FDB" w14:paraId="619B36C1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D9E5E1B" w14:textId="055854A5" w:rsidR="00297FDB" w:rsidRPr="000F5DB7" w:rsidRDefault="00297FDB" w:rsidP="00297FDB">
            <w:pPr>
              <w:rPr>
                <w:rFonts w:eastAsia="MingLiU_HKSCS" w:cs="Arial"/>
                <w:b w:val="0"/>
                <w:bCs w:val="0"/>
              </w:rPr>
            </w:pPr>
            <w:r>
              <w:rPr>
                <w:rFonts w:eastAsia="MingLiU_HKSCS" w:cs="Arial"/>
                <w:b w:val="0"/>
                <w:bCs w:val="0"/>
              </w:rPr>
              <w:t>Folk Fest</w:t>
            </w:r>
          </w:p>
        </w:tc>
        <w:tc>
          <w:tcPr>
            <w:tcW w:w="2411" w:type="dxa"/>
          </w:tcPr>
          <w:p w14:paraId="1F8D2114" w14:textId="06CC2FD5" w:rsidR="00297FDB" w:rsidRDefault="00232EC9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Request for was for $7,500 to $10,000</w:t>
            </w:r>
            <w:r w:rsidR="00526CC5">
              <w:rPr>
                <w:rFonts w:eastAsia="MingLiU_HKSCS" w:cs="Arial"/>
              </w:rPr>
              <w:t>.  Review additional $2,500 request as part of 2</w:t>
            </w:r>
            <w:r w:rsidR="00526CC5" w:rsidRPr="00526CC5">
              <w:rPr>
                <w:rFonts w:eastAsia="MingLiU_HKSCS" w:cs="Arial"/>
                <w:vertAlign w:val="superscript"/>
              </w:rPr>
              <w:t>nd</w:t>
            </w:r>
            <w:r w:rsidR="00526CC5">
              <w:rPr>
                <w:rFonts w:eastAsia="MingLiU_HKSCS" w:cs="Arial"/>
              </w:rPr>
              <w:t xml:space="preserve"> intake.</w:t>
            </w:r>
          </w:p>
        </w:tc>
        <w:tc>
          <w:tcPr>
            <w:tcW w:w="1657" w:type="dxa"/>
          </w:tcPr>
          <w:p w14:paraId="043ACBFE" w14:textId="08DA40ED" w:rsidR="00297FDB" w:rsidRDefault="00232EC9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418" w:type="dxa"/>
          </w:tcPr>
          <w:p w14:paraId="5EB08CF0" w14:textId="467FABAC" w:rsidR="00297FDB" w:rsidRDefault="00297FDB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7,500</w:t>
            </w:r>
          </w:p>
        </w:tc>
        <w:tc>
          <w:tcPr>
            <w:tcW w:w="1337" w:type="dxa"/>
          </w:tcPr>
          <w:p w14:paraId="361BBFD6" w14:textId="5A55376E" w:rsidR="00297FDB" w:rsidRDefault="00232EC9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7</w:t>
            </w:r>
            <w:r w:rsidR="00297FDB">
              <w:rPr>
                <w:rFonts w:eastAsia="MingLiU_HKSCS" w:cs="Arial"/>
              </w:rPr>
              <w:t>,</w:t>
            </w:r>
            <w:r>
              <w:rPr>
                <w:rFonts w:eastAsia="MingLiU_HKSCS" w:cs="Arial"/>
              </w:rPr>
              <w:t>5</w:t>
            </w:r>
            <w:r w:rsidR="00297FDB">
              <w:rPr>
                <w:rFonts w:eastAsia="MingLiU_HKSCS" w:cs="Arial"/>
              </w:rPr>
              <w:t>00</w:t>
            </w:r>
          </w:p>
        </w:tc>
      </w:tr>
      <w:tr w:rsidR="00634559" w14:paraId="4CE19EBF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F753C77" w14:textId="01AE94E9" w:rsidR="00634559" w:rsidRPr="001A0222" w:rsidRDefault="001A0222" w:rsidP="00297FDB">
            <w:pPr>
              <w:rPr>
                <w:rFonts w:eastAsia="MingLiU_HKSCS" w:cs="Arial"/>
                <w:b w:val="0"/>
                <w:bCs w:val="0"/>
              </w:rPr>
            </w:pPr>
            <w:r w:rsidRPr="001A0222">
              <w:rPr>
                <w:rFonts w:eastAsia="MingLiU_HKSCS" w:cs="Arial"/>
                <w:b w:val="0"/>
                <w:bCs w:val="0"/>
              </w:rPr>
              <w:t>Fort Wellington Branch 97 Royal Canadian Legion</w:t>
            </w:r>
          </w:p>
        </w:tc>
        <w:tc>
          <w:tcPr>
            <w:tcW w:w="2411" w:type="dxa"/>
          </w:tcPr>
          <w:p w14:paraId="1F9D4C77" w14:textId="51C3F51D" w:rsidR="00634559" w:rsidRDefault="001C1979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 xml:space="preserve">Does not </w:t>
            </w:r>
            <w:r w:rsidR="00BC194D">
              <w:rPr>
                <w:rFonts w:eastAsia="MingLiU_HKSCS" w:cs="Arial"/>
              </w:rPr>
              <w:t>fit within program guidelines</w:t>
            </w:r>
          </w:p>
        </w:tc>
        <w:tc>
          <w:tcPr>
            <w:tcW w:w="1657" w:type="dxa"/>
          </w:tcPr>
          <w:p w14:paraId="708B43A6" w14:textId="2BE95DA4" w:rsidR="00634559" w:rsidRDefault="001C1979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29AF3004" w14:textId="5E8A8846" w:rsidR="00634559" w:rsidRDefault="001A0222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105,052.09</w:t>
            </w:r>
          </w:p>
        </w:tc>
        <w:tc>
          <w:tcPr>
            <w:tcW w:w="1337" w:type="dxa"/>
          </w:tcPr>
          <w:p w14:paraId="40D1D4E8" w14:textId="039AC1AC" w:rsidR="00634559" w:rsidRDefault="001A0222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634559" w14:paraId="4CA8C07A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3B50B037" w14:textId="3721EF62" w:rsidR="00634559" w:rsidRPr="001A0222" w:rsidRDefault="001C1979" w:rsidP="00297FDB">
            <w:pPr>
              <w:rPr>
                <w:rFonts w:eastAsia="MingLiU_HKSCS" w:cs="Arial"/>
                <w:b w:val="0"/>
                <w:bCs w:val="0"/>
              </w:rPr>
            </w:pPr>
            <w:r w:rsidRPr="001C1979">
              <w:rPr>
                <w:rFonts w:eastAsia="MingLiU_HKSCS" w:cs="Arial"/>
                <w:b w:val="0"/>
                <w:bCs w:val="0"/>
              </w:rPr>
              <w:t>The Door…Dare to Dream</w:t>
            </w:r>
          </w:p>
        </w:tc>
        <w:tc>
          <w:tcPr>
            <w:tcW w:w="2411" w:type="dxa"/>
          </w:tcPr>
          <w:p w14:paraId="2184F59D" w14:textId="5E398ECF" w:rsidR="00634559" w:rsidRDefault="00BC194D" w:rsidP="00297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Does not fit within program guidelines</w:t>
            </w:r>
          </w:p>
        </w:tc>
        <w:tc>
          <w:tcPr>
            <w:tcW w:w="1657" w:type="dxa"/>
          </w:tcPr>
          <w:p w14:paraId="04CF5464" w14:textId="32BA2AA8" w:rsidR="00634559" w:rsidRDefault="001C1979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20E53754" w14:textId="6B666906" w:rsidR="00634559" w:rsidRDefault="001C1979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15,000</w:t>
            </w:r>
          </w:p>
        </w:tc>
        <w:tc>
          <w:tcPr>
            <w:tcW w:w="1337" w:type="dxa"/>
          </w:tcPr>
          <w:p w14:paraId="1488516F" w14:textId="63048799" w:rsidR="00634559" w:rsidRDefault="001A0222" w:rsidP="00297FD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634559" w14:paraId="7C8F07A7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ECC47A2" w14:textId="0CDBD909" w:rsidR="00634559" w:rsidRPr="001A0222" w:rsidRDefault="00371934" w:rsidP="00297FDB">
            <w:pPr>
              <w:rPr>
                <w:rFonts w:eastAsia="MingLiU_HKSCS" w:cs="Arial"/>
                <w:b w:val="0"/>
                <w:bCs w:val="0"/>
              </w:rPr>
            </w:pPr>
            <w:r w:rsidRPr="00371934">
              <w:rPr>
                <w:rFonts w:eastAsia="MingLiU_HKSCS" w:cs="Arial"/>
                <w:b w:val="0"/>
                <w:bCs w:val="0"/>
              </w:rPr>
              <w:t>Loaves and Fishes</w:t>
            </w:r>
          </w:p>
        </w:tc>
        <w:tc>
          <w:tcPr>
            <w:tcW w:w="2411" w:type="dxa"/>
          </w:tcPr>
          <w:p w14:paraId="4DE4C6D3" w14:textId="70D8B98F" w:rsidR="00634559" w:rsidRDefault="00371934" w:rsidP="00297F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Will gather further information for consideration.</w:t>
            </w:r>
          </w:p>
        </w:tc>
        <w:tc>
          <w:tcPr>
            <w:tcW w:w="1657" w:type="dxa"/>
          </w:tcPr>
          <w:p w14:paraId="5CAC7699" w14:textId="56AA7680" w:rsidR="00634559" w:rsidRDefault="00561BAE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5F4EC5A3" w14:textId="69EC090B" w:rsidR="00634559" w:rsidRDefault="001C1979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15,000</w:t>
            </w:r>
          </w:p>
        </w:tc>
        <w:tc>
          <w:tcPr>
            <w:tcW w:w="1337" w:type="dxa"/>
          </w:tcPr>
          <w:p w14:paraId="6C00FA4B" w14:textId="7EC8CAEC" w:rsidR="00634559" w:rsidRDefault="001A0222" w:rsidP="00297F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371934" w14:paraId="4E588475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BB104B1" w14:textId="0CC758E8" w:rsidR="00371934" w:rsidRPr="001A0222" w:rsidRDefault="00561BAE" w:rsidP="00371934">
            <w:pPr>
              <w:rPr>
                <w:rFonts w:eastAsia="MingLiU_HKSCS" w:cs="Arial"/>
                <w:b w:val="0"/>
                <w:bCs w:val="0"/>
              </w:rPr>
            </w:pPr>
            <w:r w:rsidRPr="00561BAE">
              <w:rPr>
                <w:rFonts w:eastAsia="MingLiU_HKSCS" w:cs="Arial"/>
                <w:b w:val="0"/>
                <w:bCs w:val="0"/>
              </w:rPr>
              <w:t>YMCA of Eastern Ontario</w:t>
            </w:r>
          </w:p>
        </w:tc>
        <w:tc>
          <w:tcPr>
            <w:tcW w:w="2411" w:type="dxa"/>
          </w:tcPr>
          <w:p w14:paraId="210DB1E6" w14:textId="43E460A6" w:rsidR="00371934" w:rsidRDefault="00371934" w:rsidP="0037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Will gather further information for consideration.</w:t>
            </w:r>
          </w:p>
        </w:tc>
        <w:tc>
          <w:tcPr>
            <w:tcW w:w="1657" w:type="dxa"/>
          </w:tcPr>
          <w:p w14:paraId="256E95DB" w14:textId="6490EB82" w:rsidR="00371934" w:rsidRDefault="00561BAE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  <w:tc>
          <w:tcPr>
            <w:tcW w:w="1418" w:type="dxa"/>
          </w:tcPr>
          <w:p w14:paraId="1E77A91C" w14:textId="3CF580FF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6,900</w:t>
            </w:r>
          </w:p>
        </w:tc>
        <w:tc>
          <w:tcPr>
            <w:tcW w:w="1337" w:type="dxa"/>
          </w:tcPr>
          <w:p w14:paraId="6F9F53A3" w14:textId="781DC69A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-</w:t>
            </w:r>
          </w:p>
        </w:tc>
      </w:tr>
      <w:tr w:rsidR="00371934" w14:paraId="3A785140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3301B9C" w14:textId="77777777" w:rsidR="00371934" w:rsidRPr="001A0222" w:rsidRDefault="00371934" w:rsidP="00371934">
            <w:pPr>
              <w:rPr>
                <w:rFonts w:eastAsia="MingLiU_HKSCS" w:cs="Arial"/>
                <w:b w:val="0"/>
                <w:bCs w:val="0"/>
              </w:rPr>
            </w:pPr>
          </w:p>
        </w:tc>
        <w:tc>
          <w:tcPr>
            <w:tcW w:w="2411" w:type="dxa"/>
          </w:tcPr>
          <w:p w14:paraId="779FFEDE" w14:textId="77777777" w:rsidR="00371934" w:rsidRDefault="00371934" w:rsidP="0037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50018AA0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662FFF41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5A60465D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371934" w14:paraId="2EFE72E2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356B1BCD" w14:textId="77777777" w:rsidR="00371934" w:rsidRDefault="00371934" w:rsidP="00371934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Subtotal</w:t>
            </w:r>
          </w:p>
        </w:tc>
        <w:tc>
          <w:tcPr>
            <w:tcW w:w="2411" w:type="dxa"/>
          </w:tcPr>
          <w:p w14:paraId="69165E3D" w14:textId="77777777" w:rsidR="00371934" w:rsidRDefault="00371934" w:rsidP="0037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1A2A310A" w14:textId="171A7057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41,600</w:t>
            </w:r>
          </w:p>
        </w:tc>
        <w:tc>
          <w:tcPr>
            <w:tcW w:w="1418" w:type="dxa"/>
          </w:tcPr>
          <w:p w14:paraId="5FA80F2B" w14:textId="74434663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184,302.09</w:t>
            </w:r>
          </w:p>
        </w:tc>
        <w:tc>
          <w:tcPr>
            <w:tcW w:w="1337" w:type="dxa"/>
          </w:tcPr>
          <w:p w14:paraId="4D5AC9D9" w14:textId="0993AD9D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57,400</w:t>
            </w:r>
          </w:p>
        </w:tc>
      </w:tr>
      <w:tr w:rsidR="00371934" w14:paraId="6576E365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728A14E6" w14:textId="77777777" w:rsidR="00371934" w:rsidRDefault="00371934" w:rsidP="00371934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2411" w:type="dxa"/>
          </w:tcPr>
          <w:p w14:paraId="3650C2BA" w14:textId="77777777" w:rsidR="00371934" w:rsidRDefault="00371934" w:rsidP="0037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534B271F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0528AA08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40F9940" w14:textId="7417525D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371934" w14:paraId="1B1A12BE" w14:textId="77777777" w:rsidTr="00371934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1CFE8DE8" w14:textId="77777777" w:rsidR="00371934" w:rsidRDefault="00371934" w:rsidP="00371934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Unallocated</w:t>
            </w:r>
          </w:p>
        </w:tc>
        <w:tc>
          <w:tcPr>
            <w:tcW w:w="2411" w:type="dxa"/>
          </w:tcPr>
          <w:p w14:paraId="6C96CC8E" w14:textId="77777777" w:rsidR="00371934" w:rsidRDefault="00371934" w:rsidP="0037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7032442A" w14:textId="00347FE6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16,400</w:t>
            </w:r>
          </w:p>
        </w:tc>
        <w:tc>
          <w:tcPr>
            <w:tcW w:w="1418" w:type="dxa"/>
          </w:tcPr>
          <w:p w14:paraId="536E04B4" w14:textId="715A7957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3EB75A90" w14:textId="221AE55B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371934" w14:paraId="44408068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24DC0FD" w14:textId="77777777" w:rsidR="00371934" w:rsidRDefault="00371934" w:rsidP="00371934">
            <w:pPr>
              <w:rPr>
                <w:rFonts w:eastAsia="MingLiU_HKSCS" w:cs="Arial"/>
                <w:b w:val="0"/>
              </w:rPr>
            </w:pPr>
          </w:p>
        </w:tc>
        <w:tc>
          <w:tcPr>
            <w:tcW w:w="2411" w:type="dxa"/>
          </w:tcPr>
          <w:p w14:paraId="0BF18C12" w14:textId="77777777" w:rsidR="00371934" w:rsidRDefault="00371934" w:rsidP="0037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4C974011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6181A87C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462994DB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371934" w14:paraId="7C052C44" w14:textId="77777777" w:rsidTr="00371934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798AF05E" w14:textId="57B40157" w:rsidR="00371934" w:rsidRDefault="00371934" w:rsidP="00371934">
            <w:pPr>
              <w:rPr>
                <w:rFonts w:eastAsia="MingLiU_HKSCS" w:cs="Arial"/>
                <w:b w:val="0"/>
              </w:rPr>
            </w:pPr>
            <w:r>
              <w:rPr>
                <w:rFonts w:eastAsia="MingLiU_HKSCS" w:cs="Arial"/>
                <w:b w:val="0"/>
              </w:rPr>
              <w:t>Total Budget</w:t>
            </w:r>
          </w:p>
        </w:tc>
        <w:tc>
          <w:tcPr>
            <w:tcW w:w="2411" w:type="dxa"/>
          </w:tcPr>
          <w:p w14:paraId="62343723" w14:textId="77777777" w:rsidR="00371934" w:rsidRDefault="00371934" w:rsidP="0037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083436A0" w14:textId="77777777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  <w:r>
              <w:rPr>
                <w:rFonts w:eastAsia="MingLiU_HKSCS" w:cs="Arial"/>
              </w:rPr>
              <w:t>58,000</w:t>
            </w:r>
          </w:p>
        </w:tc>
        <w:tc>
          <w:tcPr>
            <w:tcW w:w="1418" w:type="dxa"/>
          </w:tcPr>
          <w:p w14:paraId="562043BB" w14:textId="62BB78C6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2ED35233" w14:textId="7CDDA8E0" w:rsidR="00371934" w:rsidRDefault="00371934" w:rsidP="0037193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  <w:tr w:rsidR="00371934" w14:paraId="1692401C" w14:textId="77777777" w:rsidTr="003719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A9ABFF7" w14:textId="77777777" w:rsidR="00371934" w:rsidRDefault="00371934" w:rsidP="00371934">
            <w:pPr>
              <w:rPr>
                <w:rFonts w:eastAsia="MingLiU_HKSCS" w:cs="Arial"/>
              </w:rPr>
            </w:pPr>
          </w:p>
        </w:tc>
        <w:tc>
          <w:tcPr>
            <w:tcW w:w="2411" w:type="dxa"/>
          </w:tcPr>
          <w:p w14:paraId="6DC311BD" w14:textId="77777777" w:rsidR="00371934" w:rsidRDefault="00371934" w:rsidP="0037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657" w:type="dxa"/>
          </w:tcPr>
          <w:p w14:paraId="6F8C6389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418" w:type="dxa"/>
          </w:tcPr>
          <w:p w14:paraId="77D383EA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  <w:tc>
          <w:tcPr>
            <w:tcW w:w="1337" w:type="dxa"/>
          </w:tcPr>
          <w:p w14:paraId="08789FAC" w14:textId="77777777" w:rsidR="00371934" w:rsidRDefault="00371934" w:rsidP="0037193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ingLiU_HKSCS" w:cs="Arial"/>
              </w:rPr>
            </w:pPr>
          </w:p>
        </w:tc>
      </w:tr>
    </w:tbl>
    <w:p w14:paraId="6D802051" w14:textId="2526454F" w:rsidR="00AF11CB" w:rsidRDefault="00AF11CB" w:rsidP="002E047B">
      <w:pPr>
        <w:jc w:val="both"/>
        <w:rPr>
          <w:rFonts w:eastAsia="MingLiU_HKSCS" w:cs="Arial"/>
        </w:rPr>
      </w:pPr>
    </w:p>
    <w:p w14:paraId="483DA42B" w14:textId="77777777" w:rsidR="00B84ABF" w:rsidRDefault="00B84ABF" w:rsidP="002E047B">
      <w:pPr>
        <w:jc w:val="both"/>
        <w:rPr>
          <w:rFonts w:eastAsia="MingLiU_HKSCS" w:cs="Arial"/>
        </w:rPr>
      </w:pPr>
    </w:p>
    <w:p w14:paraId="0A44457F" w14:textId="77777777" w:rsidR="00D03395" w:rsidRPr="000217B7" w:rsidRDefault="00C120B1" w:rsidP="002E047B">
      <w:pPr>
        <w:jc w:val="both"/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Alternatives:</w:t>
      </w:r>
    </w:p>
    <w:p w14:paraId="782ABCF3" w14:textId="77777777" w:rsidR="00B72FEA" w:rsidRPr="000217B7" w:rsidRDefault="00B72FEA" w:rsidP="002E047B">
      <w:pPr>
        <w:jc w:val="both"/>
        <w:rPr>
          <w:rFonts w:eastAsia="MingLiU_HKSCS" w:cs="Arial"/>
        </w:rPr>
      </w:pPr>
    </w:p>
    <w:p w14:paraId="1A9FAFBD" w14:textId="2823C4FA" w:rsidR="00115614" w:rsidRDefault="00634559" w:rsidP="0096679C">
      <w:pPr>
        <w:rPr>
          <w:rFonts w:eastAsia="MingLiU_HKSCS" w:cs="Arial"/>
        </w:rPr>
      </w:pPr>
      <w:r>
        <w:rPr>
          <w:rFonts w:eastAsia="MingLiU_HKSCS" w:cs="Arial"/>
        </w:rPr>
        <w:t>Council</w:t>
      </w:r>
      <w:r w:rsidR="00E55F0A">
        <w:rPr>
          <w:rFonts w:eastAsia="MingLiU_HKSCS" w:cs="Arial"/>
        </w:rPr>
        <w:t xml:space="preserve"> may wish to allocate </w:t>
      </w:r>
      <w:r w:rsidR="0096679C">
        <w:rPr>
          <w:rFonts w:eastAsia="MingLiU_HKSCS" w:cs="Arial"/>
        </w:rPr>
        <w:t xml:space="preserve">the Community Grants </w:t>
      </w:r>
      <w:r w:rsidR="00E55F0A">
        <w:rPr>
          <w:rFonts w:eastAsia="MingLiU_HKSCS" w:cs="Arial"/>
        </w:rPr>
        <w:t>different</w:t>
      </w:r>
      <w:r w:rsidR="0096679C">
        <w:rPr>
          <w:rFonts w:eastAsia="MingLiU_HKSCS" w:cs="Arial"/>
        </w:rPr>
        <w:t>ly from the recommendations.</w:t>
      </w:r>
    </w:p>
    <w:p w14:paraId="7F48699B" w14:textId="7F7AEF50" w:rsidR="00FA159D" w:rsidRDefault="00FA159D" w:rsidP="0096679C">
      <w:pPr>
        <w:rPr>
          <w:rFonts w:eastAsia="MingLiU_HKSCS" w:cs="Arial"/>
        </w:rPr>
      </w:pPr>
    </w:p>
    <w:p w14:paraId="2A3BC3AE" w14:textId="77777777" w:rsidR="00C5760A" w:rsidRPr="000217B7" w:rsidRDefault="00C5760A" w:rsidP="0096679C">
      <w:pPr>
        <w:rPr>
          <w:rFonts w:eastAsia="MingLiU_HKSCS" w:cs="Arial"/>
        </w:rPr>
      </w:pPr>
    </w:p>
    <w:p w14:paraId="12AF1BA6" w14:textId="77777777" w:rsidR="00F648BF" w:rsidRDefault="00447100" w:rsidP="002E047B">
      <w:pPr>
        <w:jc w:val="both"/>
        <w:rPr>
          <w:rFonts w:eastAsia="MingLiU_HKSCS" w:cs="Arial"/>
          <w:b/>
        </w:rPr>
      </w:pPr>
      <w:r w:rsidRPr="000217B7">
        <w:rPr>
          <w:rFonts w:eastAsia="MingLiU_HKSCS" w:cs="Arial"/>
          <w:b/>
        </w:rPr>
        <w:t>F</w:t>
      </w:r>
      <w:r w:rsidR="00F648BF" w:rsidRPr="000217B7">
        <w:rPr>
          <w:rFonts w:eastAsia="MingLiU_HKSCS" w:cs="Arial"/>
          <w:b/>
        </w:rPr>
        <w:t>inancial Implications:</w:t>
      </w:r>
    </w:p>
    <w:p w14:paraId="62C45F2F" w14:textId="77777777" w:rsidR="00651CCA" w:rsidRPr="000217B7" w:rsidRDefault="00651CCA" w:rsidP="002E047B">
      <w:pPr>
        <w:jc w:val="both"/>
        <w:rPr>
          <w:rFonts w:eastAsia="MingLiU_HKSCS" w:cs="Arial"/>
          <w:b/>
        </w:rPr>
      </w:pPr>
    </w:p>
    <w:p w14:paraId="22846A8A" w14:textId="56628991" w:rsidR="00E21CA9" w:rsidRDefault="003B21F8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The 20</w:t>
      </w:r>
      <w:r w:rsidR="00CB043D">
        <w:rPr>
          <w:rFonts w:eastAsia="MingLiU_HKSCS" w:cs="Arial"/>
        </w:rPr>
        <w:t>2</w:t>
      </w:r>
      <w:r w:rsidR="00FA159D">
        <w:rPr>
          <w:rFonts w:eastAsia="MingLiU_HKSCS" w:cs="Arial"/>
        </w:rPr>
        <w:t>2</w:t>
      </w:r>
      <w:r>
        <w:rPr>
          <w:rFonts w:eastAsia="MingLiU_HKSCS" w:cs="Arial"/>
        </w:rPr>
        <w:t xml:space="preserve"> Budget includes an allocation </w:t>
      </w:r>
      <w:r w:rsidR="00C90775">
        <w:rPr>
          <w:rFonts w:eastAsia="MingLiU_HKSCS" w:cs="Arial"/>
        </w:rPr>
        <w:t xml:space="preserve">of </w:t>
      </w:r>
      <w:r>
        <w:rPr>
          <w:rFonts w:eastAsia="MingLiU_HKSCS" w:cs="Arial"/>
        </w:rPr>
        <w:t>$58,0</w:t>
      </w:r>
      <w:r w:rsidR="002E4F52">
        <w:rPr>
          <w:rFonts w:eastAsia="MingLiU_HKSCS" w:cs="Arial"/>
        </w:rPr>
        <w:t>00 for Community Grants</w:t>
      </w:r>
      <w:r w:rsidR="00C90775">
        <w:rPr>
          <w:rFonts w:eastAsia="MingLiU_HKSCS" w:cs="Arial"/>
        </w:rPr>
        <w:t>,</w:t>
      </w:r>
      <w:r w:rsidR="008B5620">
        <w:rPr>
          <w:rFonts w:eastAsia="MingLiU_HKSCS" w:cs="Arial"/>
        </w:rPr>
        <w:t xml:space="preserve"> of which $</w:t>
      </w:r>
      <w:r w:rsidR="00B76318">
        <w:rPr>
          <w:rFonts w:eastAsia="MingLiU_HKSCS" w:cs="Arial"/>
        </w:rPr>
        <w:t>16,400</w:t>
      </w:r>
      <w:r w:rsidR="008B5620">
        <w:rPr>
          <w:rFonts w:eastAsia="MingLiU_HKSCS" w:cs="Arial"/>
        </w:rPr>
        <w:t xml:space="preserve"> will not be </w:t>
      </w:r>
      <w:r w:rsidR="00B76318">
        <w:rPr>
          <w:rFonts w:eastAsia="MingLiU_HKSCS" w:cs="Arial"/>
        </w:rPr>
        <w:t>allocated</w:t>
      </w:r>
      <w:r w:rsidR="008B5620">
        <w:rPr>
          <w:rFonts w:eastAsia="MingLiU_HKSCS" w:cs="Arial"/>
        </w:rPr>
        <w:t xml:space="preserve"> if the above recommendations are accepted</w:t>
      </w:r>
      <w:r w:rsidR="002E4F52">
        <w:rPr>
          <w:rFonts w:eastAsia="MingLiU_HKSCS" w:cs="Arial"/>
        </w:rPr>
        <w:t>.</w:t>
      </w:r>
      <w:r w:rsidR="0089409C">
        <w:rPr>
          <w:rFonts w:eastAsia="MingLiU_HKSCS" w:cs="Arial"/>
        </w:rPr>
        <w:t xml:space="preserve">  A 2</w:t>
      </w:r>
      <w:r w:rsidR="0089409C" w:rsidRPr="0089409C">
        <w:rPr>
          <w:rFonts w:eastAsia="MingLiU_HKSCS" w:cs="Arial"/>
          <w:vertAlign w:val="superscript"/>
        </w:rPr>
        <w:t>nd</w:t>
      </w:r>
      <w:r w:rsidR="0089409C">
        <w:rPr>
          <w:rFonts w:eastAsia="MingLiU_HKSCS" w:cs="Arial"/>
        </w:rPr>
        <w:t xml:space="preserve"> intake </w:t>
      </w:r>
      <w:r w:rsidR="0089409C">
        <w:rPr>
          <w:rFonts w:eastAsia="MingLiU_HKSCS" w:cs="Arial"/>
        </w:rPr>
        <w:lastRenderedPageBreak/>
        <w:t xml:space="preserve">will </w:t>
      </w:r>
      <w:r w:rsidR="00FA159D">
        <w:rPr>
          <w:rFonts w:eastAsia="MingLiU_HKSCS" w:cs="Arial"/>
        </w:rPr>
        <w:t>be sent out at the beginning of May with a due date of May 31, 2022.  Re</w:t>
      </w:r>
      <w:r w:rsidR="00C90775">
        <w:rPr>
          <w:rFonts w:eastAsia="MingLiU_HKSCS" w:cs="Arial"/>
        </w:rPr>
        <w:t xml:space="preserve">commendations </w:t>
      </w:r>
      <w:r w:rsidR="00FA159D">
        <w:rPr>
          <w:rFonts w:eastAsia="MingLiU_HKSCS" w:cs="Arial"/>
        </w:rPr>
        <w:t xml:space="preserve">will be </w:t>
      </w:r>
      <w:r w:rsidR="0089409C">
        <w:rPr>
          <w:rFonts w:eastAsia="MingLiU_HKSCS" w:cs="Arial"/>
        </w:rPr>
        <w:t xml:space="preserve">brought to Council </w:t>
      </w:r>
      <w:r w:rsidR="009141C5">
        <w:rPr>
          <w:rFonts w:eastAsia="MingLiU_HKSCS" w:cs="Arial"/>
        </w:rPr>
        <w:t>in June</w:t>
      </w:r>
      <w:r w:rsidR="0089409C">
        <w:rPr>
          <w:rFonts w:eastAsia="MingLiU_HKSCS" w:cs="Arial"/>
        </w:rPr>
        <w:t xml:space="preserve"> for contemplation.</w:t>
      </w:r>
    </w:p>
    <w:p w14:paraId="4CF7E927" w14:textId="77777777" w:rsidR="00AF11CB" w:rsidRDefault="00AF11CB" w:rsidP="002E047B">
      <w:pPr>
        <w:jc w:val="both"/>
        <w:rPr>
          <w:rFonts w:eastAsia="MingLiU_HKSCS" w:cs="Arial"/>
        </w:rPr>
      </w:pPr>
    </w:p>
    <w:p w14:paraId="5DB85FC6" w14:textId="77777777" w:rsidR="003B21F8" w:rsidRDefault="003B21F8" w:rsidP="002E047B">
      <w:pPr>
        <w:jc w:val="both"/>
        <w:rPr>
          <w:rFonts w:eastAsia="MingLiU_HKSCS" w:cs="Arial"/>
        </w:rPr>
      </w:pPr>
    </w:p>
    <w:p w14:paraId="59637701" w14:textId="35E78C06" w:rsidR="00127A81" w:rsidRDefault="00127A81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  <w:r>
        <w:rPr>
          <w:rFonts w:eastAsia="MingLiU_HKSCS" w:cs="Arial"/>
          <w:b/>
          <w:lang w:val="en" w:eastAsia="en-CA"/>
        </w:rPr>
        <w:t>Environmental Implications:</w:t>
      </w:r>
    </w:p>
    <w:p w14:paraId="0EF39ECB" w14:textId="495BD26F" w:rsidR="00127A81" w:rsidRPr="00127A81" w:rsidRDefault="00127A81" w:rsidP="002E047B">
      <w:pPr>
        <w:shd w:val="clear" w:color="auto" w:fill="FFFFFF"/>
        <w:spacing w:after="240"/>
        <w:jc w:val="both"/>
        <w:rPr>
          <w:rFonts w:eastAsia="MingLiU_HKSCS" w:cs="Arial"/>
          <w:bCs/>
          <w:lang w:val="en" w:eastAsia="en-CA"/>
        </w:rPr>
      </w:pPr>
      <w:r w:rsidRPr="00127A81">
        <w:rPr>
          <w:rFonts w:eastAsia="MingLiU_HKSCS" w:cs="Arial"/>
          <w:bCs/>
          <w:lang w:val="en" w:eastAsia="en-CA"/>
        </w:rPr>
        <w:t>None</w:t>
      </w:r>
    </w:p>
    <w:p w14:paraId="4448257C" w14:textId="77777777" w:rsidR="00127A81" w:rsidRDefault="00127A81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</w:p>
    <w:p w14:paraId="053F0A45" w14:textId="57D93EB9" w:rsidR="00E25020" w:rsidRPr="000217B7" w:rsidRDefault="002F1BB5" w:rsidP="002E047B">
      <w:pPr>
        <w:shd w:val="clear" w:color="auto" w:fill="FFFFFF"/>
        <w:spacing w:after="240"/>
        <w:jc w:val="both"/>
        <w:rPr>
          <w:rFonts w:eastAsia="MingLiU_HKSCS" w:cs="Arial"/>
          <w:b/>
          <w:lang w:val="en" w:eastAsia="en-CA"/>
        </w:rPr>
      </w:pPr>
      <w:r w:rsidRPr="000217B7">
        <w:rPr>
          <w:rFonts w:eastAsia="MingLiU_HKSCS" w:cs="Arial"/>
          <w:b/>
          <w:lang w:val="en" w:eastAsia="en-CA"/>
        </w:rPr>
        <w:t>Attachments:</w:t>
      </w:r>
    </w:p>
    <w:p w14:paraId="5E79BCA6" w14:textId="77777777" w:rsidR="00D50414" w:rsidRDefault="003B21F8" w:rsidP="002E047B">
      <w:pPr>
        <w:jc w:val="both"/>
        <w:rPr>
          <w:rFonts w:eastAsia="MingLiU_HKSCS" w:cs="Arial"/>
        </w:rPr>
      </w:pPr>
      <w:r>
        <w:rPr>
          <w:rFonts w:eastAsia="MingLiU_HKSCS" w:cs="Arial"/>
        </w:rPr>
        <w:t>None</w:t>
      </w:r>
    </w:p>
    <w:p w14:paraId="7F47265C" w14:textId="77777777" w:rsidR="003B21F8" w:rsidRDefault="003B21F8" w:rsidP="00795CFC">
      <w:pPr>
        <w:shd w:val="clear" w:color="auto" w:fill="FFFFFF"/>
        <w:rPr>
          <w:rFonts w:eastAsia="MingLiU_HKSCS" w:cs="Arial"/>
          <w:i/>
          <w:lang w:val="en" w:eastAsia="en-CA"/>
        </w:rPr>
      </w:pPr>
    </w:p>
    <w:p w14:paraId="67979380" w14:textId="77777777" w:rsidR="00967A19" w:rsidRDefault="00967A19" w:rsidP="00795CFC">
      <w:pPr>
        <w:shd w:val="clear" w:color="auto" w:fill="FFFFFF"/>
        <w:rPr>
          <w:rFonts w:eastAsia="MingLiU_HKSCS" w:cs="Arial"/>
          <w:i/>
          <w:lang w:val="en" w:eastAsia="en-CA"/>
        </w:rPr>
      </w:pPr>
    </w:p>
    <w:p w14:paraId="3D028DE9" w14:textId="029CB804" w:rsidR="00795CFC" w:rsidRPr="00795CFC" w:rsidRDefault="003B21F8" w:rsidP="00795CFC">
      <w:pPr>
        <w:shd w:val="clear" w:color="auto" w:fill="FFFFFF"/>
        <w:rPr>
          <w:rFonts w:eastAsia="MingLiU_HKSCS" w:cs="Arial"/>
          <w:i/>
          <w:lang w:val="en" w:eastAsia="en-CA"/>
        </w:rPr>
      </w:pPr>
      <w:r>
        <w:rPr>
          <w:rFonts w:eastAsia="MingLiU_HKSCS" w:cs="Arial"/>
          <w:i/>
          <w:lang w:val="en" w:eastAsia="en-CA"/>
        </w:rPr>
        <w:t>Submitted by</w:t>
      </w:r>
      <w:r w:rsidR="003D0E08">
        <w:rPr>
          <w:rFonts w:eastAsia="MingLiU_HKSCS" w:cs="Arial"/>
          <w:i/>
          <w:lang w:val="en" w:eastAsia="en-CA"/>
        </w:rPr>
        <w:tab/>
      </w:r>
      <w:r w:rsidR="00127A81">
        <w:rPr>
          <w:rFonts w:eastAsia="MingLiU_HKSCS" w:cs="Arial"/>
          <w:i/>
          <w:lang w:val="en" w:eastAsia="en-CA"/>
        </w:rPr>
        <w:t>:</w:t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  <w:r w:rsidR="003D0E08">
        <w:rPr>
          <w:rFonts w:eastAsia="MingLiU_HKSCS" w:cs="Arial"/>
          <w:i/>
          <w:lang w:val="en" w:eastAsia="en-CA"/>
        </w:rPr>
        <w:tab/>
      </w:r>
    </w:p>
    <w:p w14:paraId="260AF984" w14:textId="77777777" w:rsidR="00795CFC" w:rsidRPr="00795CFC" w:rsidRDefault="00795CFC" w:rsidP="00795CFC">
      <w:pPr>
        <w:rPr>
          <w:rFonts w:eastAsia="MingLiU_HKSCS" w:cs="Arial"/>
        </w:rPr>
      </w:pP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  <w:u w:val="single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  <w:r w:rsidRPr="00795CFC">
        <w:rPr>
          <w:rFonts w:eastAsia="MingLiU_HKSCS" w:cs="Arial"/>
        </w:rPr>
        <w:tab/>
      </w:r>
    </w:p>
    <w:p w14:paraId="0E12F694" w14:textId="77777777" w:rsidR="00795CFC" w:rsidRPr="00795CFC" w:rsidRDefault="00651CCA" w:rsidP="00795CFC">
      <w:pPr>
        <w:rPr>
          <w:rFonts w:eastAsia="MingLiU_HKSCS" w:cs="Arial"/>
        </w:rPr>
      </w:pPr>
      <w:r>
        <w:rPr>
          <w:rFonts w:eastAsia="MingLiU_HKSCS" w:cs="Arial"/>
        </w:rPr>
        <w:t>Matthew Armstrong</w:t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</w:p>
    <w:p w14:paraId="088A3308" w14:textId="77777777" w:rsidR="00795CFC" w:rsidRDefault="00967A19" w:rsidP="00795CFC">
      <w:pPr>
        <w:rPr>
          <w:rFonts w:eastAsia="MingLiU_HKSCS" w:cs="Arial"/>
        </w:rPr>
      </w:pPr>
      <w:r>
        <w:rPr>
          <w:rFonts w:eastAsia="MingLiU_HKSCS" w:cs="Arial"/>
        </w:rPr>
        <w:t xml:space="preserve">Chief Administrative Office &amp; </w:t>
      </w:r>
      <w:r w:rsidR="00651CCA">
        <w:rPr>
          <w:rFonts w:eastAsia="MingLiU_HKSCS" w:cs="Arial"/>
        </w:rPr>
        <w:t>Treasurer</w:t>
      </w:r>
      <w:r w:rsidR="00651CCA">
        <w:rPr>
          <w:rFonts w:eastAsia="MingLiU_HKSCS" w:cs="Arial"/>
        </w:rPr>
        <w:tab/>
      </w:r>
      <w:r w:rsidR="00651CCA">
        <w:rPr>
          <w:rFonts w:eastAsia="MingLiU_HKSCS" w:cs="Arial"/>
        </w:rPr>
        <w:tab/>
      </w:r>
      <w:r w:rsidR="00651CCA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  <w:r w:rsidR="00795CFC" w:rsidRPr="00795CFC">
        <w:rPr>
          <w:rFonts w:eastAsia="MingLiU_HKSCS" w:cs="Arial"/>
        </w:rPr>
        <w:tab/>
      </w:r>
    </w:p>
    <w:sectPr w:rsidR="00795CFC" w:rsidSect="008E659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B42B" w14:textId="77777777" w:rsidR="003330D8" w:rsidRDefault="003330D8" w:rsidP="00F648BF">
      <w:r>
        <w:separator/>
      </w:r>
    </w:p>
  </w:endnote>
  <w:endnote w:type="continuationSeparator" w:id="0">
    <w:p w14:paraId="0A68BE7B" w14:textId="77777777" w:rsidR="003330D8" w:rsidRDefault="003330D8" w:rsidP="00F6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F029" w14:textId="77777777" w:rsidR="003330D8" w:rsidRDefault="003330D8" w:rsidP="00F648BF">
      <w:r>
        <w:separator/>
      </w:r>
    </w:p>
  </w:footnote>
  <w:footnote w:type="continuationSeparator" w:id="0">
    <w:p w14:paraId="531FE7B3" w14:textId="77777777" w:rsidR="003330D8" w:rsidRDefault="003330D8" w:rsidP="00F64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FA863" w14:textId="77777777" w:rsidR="00115614" w:rsidRDefault="00EF2138">
    <w:r w:rsidRPr="00730A0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D0B383" wp14:editId="2D837BC3">
              <wp:simplePos x="0" y="0"/>
              <wp:positionH relativeFrom="column">
                <wp:posOffset>-323850</wp:posOffset>
              </wp:positionH>
              <wp:positionV relativeFrom="paragraph">
                <wp:posOffset>8255</wp:posOffset>
              </wp:positionV>
              <wp:extent cx="2334260" cy="1229360"/>
              <wp:effectExtent l="0" t="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FB325" w14:textId="77777777" w:rsidR="004D0001" w:rsidRDefault="00EF213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12CAA" wp14:editId="7D1B3A50">
                                <wp:extent cx="2143125" cy="1095375"/>
                                <wp:effectExtent l="0" t="0" r="9525" b="9525"/>
                                <wp:docPr id="2" name="Picture 1" descr="prescot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rescot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125" cy="1095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0B3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25.5pt;margin-top:.65pt;width:183.8pt;height: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" stroked="f">
              <v:textbox>
                <w:txbxContent>
                  <w:p w14:paraId="282FB325" w14:textId="77777777" w:rsidR="004D0001" w:rsidRDefault="00EF2138">
                    <w:r>
                      <w:rPr>
                        <w:noProof/>
                      </w:rPr>
                      <w:drawing>
                        <wp:inline distT="0" distB="0" distL="0" distR="0" wp14:anchorId="39012CAA" wp14:editId="7D1B3A50">
                          <wp:extent cx="2143125" cy="1095375"/>
                          <wp:effectExtent l="0" t="0" r="9525" b="9525"/>
                          <wp:docPr id="2" name="Picture 1" descr="prescot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rescot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312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71BC97E" w14:textId="77777777" w:rsidR="004D0001" w:rsidRDefault="004D0001"/>
  <w:p w14:paraId="500D8D10" w14:textId="77777777" w:rsidR="004D0001" w:rsidRDefault="004D0001"/>
  <w:tbl>
    <w:tblPr>
      <w:tblW w:w="0" w:type="auto"/>
      <w:tblInd w:w="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96"/>
      <w:gridCol w:w="337"/>
      <w:gridCol w:w="1308"/>
    </w:tblGrid>
    <w:tr w:rsidR="004D0001" w:rsidRPr="00AF11CB" w14:paraId="4DEAEC01" w14:textId="77777777" w:rsidTr="00115614">
      <w:trPr>
        <w:trHeight w:val="60"/>
      </w:trPr>
      <w:tc>
        <w:tcPr>
          <w:tcW w:w="2409" w:type="dxa"/>
        </w:tcPr>
        <w:p w14:paraId="32E971AF" w14:textId="77777777" w:rsidR="004D0001" w:rsidRPr="00AF11CB" w:rsidRDefault="004D0001" w:rsidP="00040662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325" w:type="dxa"/>
        </w:tcPr>
        <w:p w14:paraId="40BB1C5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653C1B29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 xml:space="preserve">Date </w:t>
          </w:r>
          <w:proofErr w:type="spellStart"/>
          <w:r w:rsidRPr="00AF11CB">
            <w:rPr>
              <w:rFonts w:eastAsia="MingLiU_HKSCS" w:cs="Arial"/>
              <w:b/>
              <w:sz w:val="18"/>
              <w:szCs w:val="18"/>
            </w:rPr>
            <w:t>Req’d</w:t>
          </w:r>
          <w:proofErr w:type="spellEnd"/>
        </w:p>
      </w:tc>
    </w:tr>
    <w:tr w:rsidR="004D0001" w:rsidRPr="00AF11CB" w14:paraId="6120CA41" w14:textId="77777777" w:rsidTr="00115614">
      <w:tc>
        <w:tcPr>
          <w:tcW w:w="2409" w:type="dxa"/>
        </w:tcPr>
        <w:p w14:paraId="486CC2B9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Information Purposes</w:t>
          </w:r>
        </w:p>
      </w:tc>
      <w:tc>
        <w:tcPr>
          <w:tcW w:w="325" w:type="dxa"/>
        </w:tcPr>
        <w:p w14:paraId="0F76FD50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62E0B230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  <w:tr w:rsidR="004D0001" w:rsidRPr="00AF11CB" w14:paraId="49436DFB" w14:textId="77777777" w:rsidTr="00115614">
      <w:tc>
        <w:tcPr>
          <w:tcW w:w="2409" w:type="dxa"/>
        </w:tcPr>
        <w:p w14:paraId="41FC1241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 xml:space="preserve">Policy / Action </w:t>
          </w:r>
          <w:proofErr w:type="spellStart"/>
          <w:r w:rsidRPr="00AF11CB">
            <w:rPr>
              <w:rFonts w:eastAsia="MingLiU_HKSCS" w:cs="Arial"/>
              <w:b/>
              <w:sz w:val="18"/>
              <w:szCs w:val="18"/>
            </w:rPr>
            <w:t>Req’d</w:t>
          </w:r>
          <w:proofErr w:type="spellEnd"/>
        </w:p>
      </w:tc>
      <w:tc>
        <w:tcPr>
          <w:tcW w:w="325" w:type="dxa"/>
        </w:tcPr>
        <w:p w14:paraId="7E551E01" w14:textId="77777777" w:rsidR="004D0001" w:rsidRPr="00AF11CB" w:rsidRDefault="008D4657" w:rsidP="004D0001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X</w:t>
          </w:r>
        </w:p>
      </w:tc>
      <w:tc>
        <w:tcPr>
          <w:tcW w:w="1315" w:type="dxa"/>
        </w:tcPr>
        <w:p w14:paraId="226CF6C3" w14:textId="141268BD" w:rsidR="004D0001" w:rsidRPr="00AF11CB" w:rsidRDefault="000D230F" w:rsidP="00E6269E">
          <w:pPr>
            <w:rPr>
              <w:rFonts w:eastAsia="MingLiU_HKSCS" w:cs="Arial"/>
              <w:b/>
              <w:sz w:val="18"/>
              <w:szCs w:val="18"/>
            </w:rPr>
          </w:pPr>
          <w:r>
            <w:rPr>
              <w:rFonts w:eastAsia="MingLiU_HKSCS" w:cs="Arial"/>
              <w:b/>
              <w:sz w:val="18"/>
              <w:szCs w:val="18"/>
            </w:rPr>
            <w:t>Ma</w:t>
          </w:r>
          <w:r w:rsidR="00127A81">
            <w:rPr>
              <w:rFonts w:eastAsia="MingLiU_HKSCS" w:cs="Arial"/>
              <w:b/>
              <w:sz w:val="18"/>
              <w:szCs w:val="18"/>
            </w:rPr>
            <w:t>r.</w:t>
          </w:r>
          <w:r>
            <w:rPr>
              <w:rFonts w:eastAsia="MingLiU_HKSCS" w:cs="Arial"/>
              <w:b/>
              <w:sz w:val="18"/>
              <w:szCs w:val="18"/>
            </w:rPr>
            <w:t xml:space="preserve"> 21 ‘</w:t>
          </w:r>
          <w:r w:rsidR="00127A81">
            <w:rPr>
              <w:rFonts w:eastAsia="MingLiU_HKSCS" w:cs="Arial"/>
              <w:b/>
              <w:sz w:val="18"/>
              <w:szCs w:val="18"/>
            </w:rPr>
            <w:t>22</w:t>
          </w:r>
        </w:p>
      </w:tc>
    </w:tr>
    <w:tr w:rsidR="004D0001" w:rsidRPr="00AF11CB" w14:paraId="60DB0578" w14:textId="77777777" w:rsidTr="00115614">
      <w:tc>
        <w:tcPr>
          <w:tcW w:w="2409" w:type="dxa"/>
        </w:tcPr>
        <w:p w14:paraId="3ADF198A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  <w:r w:rsidRPr="00AF11CB">
            <w:rPr>
              <w:rFonts w:eastAsia="MingLiU_HKSCS" w:cs="Arial"/>
              <w:b/>
              <w:sz w:val="18"/>
              <w:szCs w:val="18"/>
            </w:rPr>
            <w:t>Strategic Plan</w:t>
          </w:r>
        </w:p>
      </w:tc>
      <w:tc>
        <w:tcPr>
          <w:tcW w:w="325" w:type="dxa"/>
        </w:tcPr>
        <w:p w14:paraId="1BE3976E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  <w:tc>
        <w:tcPr>
          <w:tcW w:w="1315" w:type="dxa"/>
        </w:tcPr>
        <w:p w14:paraId="053517B4" w14:textId="77777777" w:rsidR="004D0001" w:rsidRPr="00AF11CB" w:rsidRDefault="004D0001" w:rsidP="004D0001">
          <w:pPr>
            <w:rPr>
              <w:rFonts w:eastAsia="MingLiU_HKSCS" w:cs="Arial"/>
              <w:b/>
              <w:sz w:val="18"/>
              <w:szCs w:val="18"/>
            </w:rPr>
          </w:pPr>
        </w:p>
      </w:tc>
    </w:tr>
  </w:tbl>
  <w:p w14:paraId="4D6DA575" w14:textId="77777777" w:rsidR="004D0001" w:rsidRDefault="004D0001" w:rsidP="008A6A3A">
    <w:pPr>
      <w:pStyle w:val="Header"/>
    </w:pPr>
  </w:p>
  <w:p w14:paraId="027163AE" w14:textId="77777777" w:rsidR="004D0001" w:rsidRDefault="004D0001" w:rsidP="008A6A3A">
    <w:pPr>
      <w:pStyle w:val="Header"/>
    </w:pPr>
  </w:p>
  <w:p w14:paraId="5309CC72" w14:textId="77777777" w:rsidR="0093292B" w:rsidRDefault="0093292B" w:rsidP="008A6A3A">
    <w:pPr>
      <w:pStyle w:val="Header"/>
    </w:pPr>
  </w:p>
  <w:p w14:paraId="39F52123" w14:textId="77777777" w:rsidR="0093292B" w:rsidRDefault="0093292B" w:rsidP="008A6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3260B74"/>
    <w:lvl w:ilvl="0">
      <w:numFmt w:val="bullet"/>
      <w:lvlText w:val="*"/>
      <w:lvlJc w:val="left"/>
    </w:lvl>
  </w:abstractNum>
  <w:abstractNum w:abstractNumId="1" w15:restartNumberingAfterBreak="0">
    <w:nsid w:val="08CA4C85"/>
    <w:multiLevelType w:val="hybridMultilevel"/>
    <w:tmpl w:val="BF3A950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FA1228"/>
    <w:multiLevelType w:val="hybridMultilevel"/>
    <w:tmpl w:val="61067A9E"/>
    <w:lvl w:ilvl="0" w:tplc="980A60FE"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80A"/>
    <w:multiLevelType w:val="hybridMultilevel"/>
    <w:tmpl w:val="5E8C9666"/>
    <w:lvl w:ilvl="0" w:tplc="3E42F53A">
      <w:start w:val="2017"/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57799"/>
    <w:multiLevelType w:val="hybridMultilevel"/>
    <w:tmpl w:val="65EC934A"/>
    <w:lvl w:ilvl="0" w:tplc="7C58AB04">
      <w:numFmt w:val="bullet"/>
      <w:lvlText w:val="-"/>
      <w:lvlJc w:val="left"/>
      <w:pPr>
        <w:ind w:left="108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52789C"/>
    <w:multiLevelType w:val="hybridMultilevel"/>
    <w:tmpl w:val="1DC8F6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2AA3"/>
    <w:multiLevelType w:val="hybridMultilevel"/>
    <w:tmpl w:val="F81AA2E8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255856"/>
    <w:multiLevelType w:val="hybridMultilevel"/>
    <w:tmpl w:val="FE94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515AB"/>
    <w:multiLevelType w:val="multilevel"/>
    <w:tmpl w:val="C884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A6E87"/>
    <w:multiLevelType w:val="hybridMultilevel"/>
    <w:tmpl w:val="F9B65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7565F"/>
    <w:multiLevelType w:val="hybridMultilevel"/>
    <w:tmpl w:val="9490BEF2"/>
    <w:lvl w:ilvl="0" w:tplc="1ED65A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F67D5"/>
    <w:multiLevelType w:val="hybridMultilevel"/>
    <w:tmpl w:val="4FA624D4"/>
    <w:lvl w:ilvl="0" w:tplc="F4CA7872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04BD2"/>
    <w:multiLevelType w:val="hybridMultilevel"/>
    <w:tmpl w:val="1E3C5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8696A"/>
    <w:multiLevelType w:val="hybridMultilevel"/>
    <w:tmpl w:val="BBAE7C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939AB"/>
    <w:multiLevelType w:val="hybridMultilevel"/>
    <w:tmpl w:val="034017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00D6B"/>
    <w:multiLevelType w:val="hybridMultilevel"/>
    <w:tmpl w:val="F1142036"/>
    <w:lvl w:ilvl="0" w:tplc="0950A498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94C19"/>
    <w:multiLevelType w:val="hybridMultilevel"/>
    <w:tmpl w:val="F3EA1C42"/>
    <w:lvl w:ilvl="0" w:tplc="181654EA">
      <w:numFmt w:val="bullet"/>
      <w:lvlText w:val=""/>
      <w:lvlJc w:val="left"/>
      <w:pPr>
        <w:ind w:left="720" w:hanging="360"/>
      </w:pPr>
      <w:rPr>
        <w:rFonts w:ascii="Symbol" w:eastAsia="MingLiU_HKSC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A072C8"/>
    <w:multiLevelType w:val="hybridMultilevel"/>
    <w:tmpl w:val="4E94DAB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41867"/>
    <w:multiLevelType w:val="hybridMultilevel"/>
    <w:tmpl w:val="C18A4D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04B8A"/>
    <w:multiLevelType w:val="multilevel"/>
    <w:tmpl w:val="5BE0065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4010E4"/>
    <w:multiLevelType w:val="hybridMultilevel"/>
    <w:tmpl w:val="FDB6C6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E6275"/>
    <w:multiLevelType w:val="hybridMultilevel"/>
    <w:tmpl w:val="72D8496A"/>
    <w:lvl w:ilvl="0" w:tplc="FE3E4E76">
      <w:numFmt w:val="bullet"/>
      <w:lvlText w:val="-"/>
      <w:lvlJc w:val="left"/>
      <w:pPr>
        <w:ind w:left="720" w:hanging="360"/>
      </w:pPr>
      <w:rPr>
        <w:rFonts w:ascii="Arial" w:eastAsia="MingLiU_HKSC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972F8"/>
    <w:multiLevelType w:val="hybridMultilevel"/>
    <w:tmpl w:val="0496694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432CD"/>
    <w:multiLevelType w:val="hybridMultilevel"/>
    <w:tmpl w:val="7C78807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"/>
        <w:lvlJc w:val="left"/>
        <w:pPr>
          <w:ind w:left="361" w:hanging="1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7"/>
  </w:num>
  <w:num w:numId="5">
    <w:abstractNumId w:val="6"/>
  </w:num>
  <w:num w:numId="6">
    <w:abstractNumId w:val="14"/>
  </w:num>
  <w:num w:numId="7">
    <w:abstractNumId w:val="18"/>
  </w:num>
  <w:num w:numId="8">
    <w:abstractNumId w:val="12"/>
  </w:num>
  <w:num w:numId="9">
    <w:abstractNumId w:val="13"/>
  </w:num>
  <w:num w:numId="10">
    <w:abstractNumId w:val="7"/>
  </w:num>
  <w:num w:numId="11">
    <w:abstractNumId w:val="5"/>
  </w:num>
  <w:num w:numId="12">
    <w:abstractNumId w:val="20"/>
  </w:num>
  <w:num w:numId="13">
    <w:abstractNumId w:val="1"/>
  </w:num>
  <w:num w:numId="14">
    <w:abstractNumId w:val="23"/>
  </w:num>
  <w:num w:numId="15">
    <w:abstractNumId w:val="10"/>
  </w:num>
  <w:num w:numId="16">
    <w:abstractNumId w:val="22"/>
  </w:num>
  <w:num w:numId="17">
    <w:abstractNumId w:val="9"/>
  </w:num>
  <w:num w:numId="18">
    <w:abstractNumId w:val="3"/>
  </w:num>
  <w:num w:numId="19">
    <w:abstractNumId w:val="16"/>
  </w:num>
  <w:num w:numId="20">
    <w:abstractNumId w:val="2"/>
  </w:num>
  <w:num w:numId="21">
    <w:abstractNumId w:val="21"/>
  </w:num>
  <w:num w:numId="22">
    <w:abstractNumId w:val="15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366"/>
    <w:rsid w:val="000044DE"/>
    <w:rsid w:val="00010A29"/>
    <w:rsid w:val="0001114A"/>
    <w:rsid w:val="00012771"/>
    <w:rsid w:val="00020AD9"/>
    <w:rsid w:val="000217B7"/>
    <w:rsid w:val="00030A4E"/>
    <w:rsid w:val="00040662"/>
    <w:rsid w:val="00044520"/>
    <w:rsid w:val="0005438B"/>
    <w:rsid w:val="0005549F"/>
    <w:rsid w:val="000555AE"/>
    <w:rsid w:val="000570A0"/>
    <w:rsid w:val="0006595B"/>
    <w:rsid w:val="00072C7B"/>
    <w:rsid w:val="00087D37"/>
    <w:rsid w:val="000922D4"/>
    <w:rsid w:val="00092FD9"/>
    <w:rsid w:val="000B11B1"/>
    <w:rsid w:val="000B5EA0"/>
    <w:rsid w:val="000B6756"/>
    <w:rsid w:val="000C4AD8"/>
    <w:rsid w:val="000C68C8"/>
    <w:rsid w:val="000D0F22"/>
    <w:rsid w:val="000D230F"/>
    <w:rsid w:val="000D2A13"/>
    <w:rsid w:val="000E2E4F"/>
    <w:rsid w:val="000E30A0"/>
    <w:rsid w:val="000E3F04"/>
    <w:rsid w:val="000E5D2F"/>
    <w:rsid w:val="000F5930"/>
    <w:rsid w:val="000F5DB7"/>
    <w:rsid w:val="0010513D"/>
    <w:rsid w:val="00105716"/>
    <w:rsid w:val="00113A9B"/>
    <w:rsid w:val="00115614"/>
    <w:rsid w:val="00116846"/>
    <w:rsid w:val="00125C3A"/>
    <w:rsid w:val="00127A81"/>
    <w:rsid w:val="00154294"/>
    <w:rsid w:val="00161183"/>
    <w:rsid w:val="00170645"/>
    <w:rsid w:val="00171460"/>
    <w:rsid w:val="00182252"/>
    <w:rsid w:val="00186695"/>
    <w:rsid w:val="00196D78"/>
    <w:rsid w:val="001A0222"/>
    <w:rsid w:val="001A6587"/>
    <w:rsid w:val="001B0281"/>
    <w:rsid w:val="001B56C3"/>
    <w:rsid w:val="001C1979"/>
    <w:rsid w:val="001C5042"/>
    <w:rsid w:val="001C7775"/>
    <w:rsid w:val="001D434D"/>
    <w:rsid w:val="001E2A2D"/>
    <w:rsid w:val="001F0EDD"/>
    <w:rsid w:val="001F6549"/>
    <w:rsid w:val="00206022"/>
    <w:rsid w:val="00207603"/>
    <w:rsid w:val="0021061C"/>
    <w:rsid w:val="00211326"/>
    <w:rsid w:val="00214CE9"/>
    <w:rsid w:val="00215D10"/>
    <w:rsid w:val="00217437"/>
    <w:rsid w:val="002222F1"/>
    <w:rsid w:val="00230BB0"/>
    <w:rsid w:val="00232EC9"/>
    <w:rsid w:val="00240B69"/>
    <w:rsid w:val="00246B85"/>
    <w:rsid w:val="002671ED"/>
    <w:rsid w:val="002722BB"/>
    <w:rsid w:val="002819AB"/>
    <w:rsid w:val="00285958"/>
    <w:rsid w:val="00287C0D"/>
    <w:rsid w:val="00291FE8"/>
    <w:rsid w:val="0029416F"/>
    <w:rsid w:val="00295BF8"/>
    <w:rsid w:val="00297FDB"/>
    <w:rsid w:val="002A2D6D"/>
    <w:rsid w:val="002A2DAF"/>
    <w:rsid w:val="002B0360"/>
    <w:rsid w:val="002B26BE"/>
    <w:rsid w:val="002C70FE"/>
    <w:rsid w:val="002D25BA"/>
    <w:rsid w:val="002D5401"/>
    <w:rsid w:val="002E047B"/>
    <w:rsid w:val="002E4F52"/>
    <w:rsid w:val="002F1BB5"/>
    <w:rsid w:val="002F23AD"/>
    <w:rsid w:val="003021AE"/>
    <w:rsid w:val="00311B9E"/>
    <w:rsid w:val="00314B20"/>
    <w:rsid w:val="00320037"/>
    <w:rsid w:val="0032024F"/>
    <w:rsid w:val="00325B2F"/>
    <w:rsid w:val="00325B34"/>
    <w:rsid w:val="003330D8"/>
    <w:rsid w:val="00340245"/>
    <w:rsid w:val="00343AF5"/>
    <w:rsid w:val="00344787"/>
    <w:rsid w:val="003455D9"/>
    <w:rsid w:val="00345633"/>
    <w:rsid w:val="0034649D"/>
    <w:rsid w:val="003536E6"/>
    <w:rsid w:val="003566AD"/>
    <w:rsid w:val="003638B8"/>
    <w:rsid w:val="00366EDB"/>
    <w:rsid w:val="00371128"/>
    <w:rsid w:val="00371934"/>
    <w:rsid w:val="00375A8C"/>
    <w:rsid w:val="0038632B"/>
    <w:rsid w:val="00387629"/>
    <w:rsid w:val="00387EC3"/>
    <w:rsid w:val="00394CD9"/>
    <w:rsid w:val="003A1913"/>
    <w:rsid w:val="003A6D73"/>
    <w:rsid w:val="003B0844"/>
    <w:rsid w:val="003B1A89"/>
    <w:rsid w:val="003B21F8"/>
    <w:rsid w:val="003B2972"/>
    <w:rsid w:val="003B5BF2"/>
    <w:rsid w:val="003B7080"/>
    <w:rsid w:val="003C0BA5"/>
    <w:rsid w:val="003C1DC4"/>
    <w:rsid w:val="003C58A6"/>
    <w:rsid w:val="003C6C9A"/>
    <w:rsid w:val="003D042F"/>
    <w:rsid w:val="003D0E08"/>
    <w:rsid w:val="003D2E00"/>
    <w:rsid w:val="003E2F81"/>
    <w:rsid w:val="00403997"/>
    <w:rsid w:val="00405F8B"/>
    <w:rsid w:val="004105E6"/>
    <w:rsid w:val="00412570"/>
    <w:rsid w:val="00424813"/>
    <w:rsid w:val="00425608"/>
    <w:rsid w:val="00447100"/>
    <w:rsid w:val="00453536"/>
    <w:rsid w:val="00463E52"/>
    <w:rsid w:val="00465011"/>
    <w:rsid w:val="004667D2"/>
    <w:rsid w:val="004671D7"/>
    <w:rsid w:val="00472B5C"/>
    <w:rsid w:val="00474623"/>
    <w:rsid w:val="00487DE2"/>
    <w:rsid w:val="00487E71"/>
    <w:rsid w:val="00491189"/>
    <w:rsid w:val="00492C63"/>
    <w:rsid w:val="004963B1"/>
    <w:rsid w:val="00497537"/>
    <w:rsid w:val="004B03CC"/>
    <w:rsid w:val="004B1B46"/>
    <w:rsid w:val="004B7BB6"/>
    <w:rsid w:val="004C205F"/>
    <w:rsid w:val="004D0001"/>
    <w:rsid w:val="004E0531"/>
    <w:rsid w:val="004E4073"/>
    <w:rsid w:val="004E5729"/>
    <w:rsid w:val="004F01FF"/>
    <w:rsid w:val="004F6DCF"/>
    <w:rsid w:val="004F6FF5"/>
    <w:rsid w:val="005073C9"/>
    <w:rsid w:val="00514C02"/>
    <w:rsid w:val="00526CC5"/>
    <w:rsid w:val="00527026"/>
    <w:rsid w:val="00527336"/>
    <w:rsid w:val="00542665"/>
    <w:rsid w:val="005530C5"/>
    <w:rsid w:val="005612E1"/>
    <w:rsid w:val="00561BAE"/>
    <w:rsid w:val="005764AE"/>
    <w:rsid w:val="00594E0E"/>
    <w:rsid w:val="005B2C41"/>
    <w:rsid w:val="005C2DEE"/>
    <w:rsid w:val="005C4B7D"/>
    <w:rsid w:val="005C4F53"/>
    <w:rsid w:val="005D0D0B"/>
    <w:rsid w:val="005D2CE8"/>
    <w:rsid w:val="005E1A41"/>
    <w:rsid w:val="005E2C62"/>
    <w:rsid w:val="005E51A1"/>
    <w:rsid w:val="005E6830"/>
    <w:rsid w:val="005E6A2A"/>
    <w:rsid w:val="005F490A"/>
    <w:rsid w:val="00613F33"/>
    <w:rsid w:val="00614D5F"/>
    <w:rsid w:val="00621A2A"/>
    <w:rsid w:val="006273A8"/>
    <w:rsid w:val="00634559"/>
    <w:rsid w:val="006473C4"/>
    <w:rsid w:val="00651CCA"/>
    <w:rsid w:val="00651F67"/>
    <w:rsid w:val="00667522"/>
    <w:rsid w:val="006839D3"/>
    <w:rsid w:val="00693631"/>
    <w:rsid w:val="006A482A"/>
    <w:rsid w:val="006A6AB7"/>
    <w:rsid w:val="006A6AC1"/>
    <w:rsid w:val="006B118E"/>
    <w:rsid w:val="006B469C"/>
    <w:rsid w:val="006B4D74"/>
    <w:rsid w:val="006C030B"/>
    <w:rsid w:val="006C1EE6"/>
    <w:rsid w:val="006C5475"/>
    <w:rsid w:val="006C5570"/>
    <w:rsid w:val="006C6B92"/>
    <w:rsid w:val="006D0FD7"/>
    <w:rsid w:val="006E4EC8"/>
    <w:rsid w:val="006F3F3E"/>
    <w:rsid w:val="006F5624"/>
    <w:rsid w:val="006F58EE"/>
    <w:rsid w:val="00706F4F"/>
    <w:rsid w:val="007075EE"/>
    <w:rsid w:val="007177B0"/>
    <w:rsid w:val="007247D9"/>
    <w:rsid w:val="00736ACF"/>
    <w:rsid w:val="007421B5"/>
    <w:rsid w:val="00742E1E"/>
    <w:rsid w:val="0075191E"/>
    <w:rsid w:val="00763079"/>
    <w:rsid w:val="00780DDC"/>
    <w:rsid w:val="007847A7"/>
    <w:rsid w:val="0078609F"/>
    <w:rsid w:val="00787D75"/>
    <w:rsid w:val="00795CFC"/>
    <w:rsid w:val="007A27BD"/>
    <w:rsid w:val="007B2AD3"/>
    <w:rsid w:val="007B44DF"/>
    <w:rsid w:val="007B6CB3"/>
    <w:rsid w:val="007C3982"/>
    <w:rsid w:val="007D1FC8"/>
    <w:rsid w:val="007D3FAD"/>
    <w:rsid w:val="007D6310"/>
    <w:rsid w:val="007E18A5"/>
    <w:rsid w:val="007E4A27"/>
    <w:rsid w:val="007F025C"/>
    <w:rsid w:val="007F02C4"/>
    <w:rsid w:val="007F5338"/>
    <w:rsid w:val="00800F93"/>
    <w:rsid w:val="00804B78"/>
    <w:rsid w:val="0080644D"/>
    <w:rsid w:val="00814A74"/>
    <w:rsid w:val="00824916"/>
    <w:rsid w:val="008307A5"/>
    <w:rsid w:val="00842B53"/>
    <w:rsid w:val="00853164"/>
    <w:rsid w:val="008554E7"/>
    <w:rsid w:val="00855655"/>
    <w:rsid w:val="00866DD0"/>
    <w:rsid w:val="0087040E"/>
    <w:rsid w:val="00874E3A"/>
    <w:rsid w:val="008822AD"/>
    <w:rsid w:val="00883BEA"/>
    <w:rsid w:val="0089409C"/>
    <w:rsid w:val="0089419F"/>
    <w:rsid w:val="0089671E"/>
    <w:rsid w:val="008A3552"/>
    <w:rsid w:val="008A6A3A"/>
    <w:rsid w:val="008B17A6"/>
    <w:rsid w:val="008B1E0B"/>
    <w:rsid w:val="008B5620"/>
    <w:rsid w:val="008B7F15"/>
    <w:rsid w:val="008C3D58"/>
    <w:rsid w:val="008C598A"/>
    <w:rsid w:val="008C639E"/>
    <w:rsid w:val="008C641E"/>
    <w:rsid w:val="008D4657"/>
    <w:rsid w:val="008E6599"/>
    <w:rsid w:val="008F711A"/>
    <w:rsid w:val="009141C5"/>
    <w:rsid w:val="00914723"/>
    <w:rsid w:val="0091705C"/>
    <w:rsid w:val="00923F58"/>
    <w:rsid w:val="00926C68"/>
    <w:rsid w:val="00930982"/>
    <w:rsid w:val="0093252D"/>
    <w:rsid w:val="0093292B"/>
    <w:rsid w:val="00936903"/>
    <w:rsid w:val="0094172C"/>
    <w:rsid w:val="009501C9"/>
    <w:rsid w:val="009530BF"/>
    <w:rsid w:val="00956A25"/>
    <w:rsid w:val="00956CBC"/>
    <w:rsid w:val="009611E3"/>
    <w:rsid w:val="0096679C"/>
    <w:rsid w:val="00967A19"/>
    <w:rsid w:val="00970C47"/>
    <w:rsid w:val="00973D13"/>
    <w:rsid w:val="00996D85"/>
    <w:rsid w:val="009A0B2D"/>
    <w:rsid w:val="009A7A87"/>
    <w:rsid w:val="009B5A8D"/>
    <w:rsid w:val="009C1467"/>
    <w:rsid w:val="009C3599"/>
    <w:rsid w:val="009D026A"/>
    <w:rsid w:val="009D21B6"/>
    <w:rsid w:val="009D50D6"/>
    <w:rsid w:val="009D67E8"/>
    <w:rsid w:val="009E12E9"/>
    <w:rsid w:val="009F150A"/>
    <w:rsid w:val="00A0013A"/>
    <w:rsid w:val="00A05793"/>
    <w:rsid w:val="00A11209"/>
    <w:rsid w:val="00A22BCC"/>
    <w:rsid w:val="00A24D2F"/>
    <w:rsid w:val="00A24DAE"/>
    <w:rsid w:val="00A32084"/>
    <w:rsid w:val="00A36696"/>
    <w:rsid w:val="00A41771"/>
    <w:rsid w:val="00A43D4B"/>
    <w:rsid w:val="00A461D0"/>
    <w:rsid w:val="00A55A8A"/>
    <w:rsid w:val="00A5668E"/>
    <w:rsid w:val="00A60561"/>
    <w:rsid w:val="00A60923"/>
    <w:rsid w:val="00A641D6"/>
    <w:rsid w:val="00A66E7B"/>
    <w:rsid w:val="00A75B6E"/>
    <w:rsid w:val="00A76CB4"/>
    <w:rsid w:val="00A81C88"/>
    <w:rsid w:val="00A85410"/>
    <w:rsid w:val="00A9115A"/>
    <w:rsid w:val="00AB0BBE"/>
    <w:rsid w:val="00AC062B"/>
    <w:rsid w:val="00AC3661"/>
    <w:rsid w:val="00AC5FA9"/>
    <w:rsid w:val="00AC77B2"/>
    <w:rsid w:val="00AD1699"/>
    <w:rsid w:val="00AF11CB"/>
    <w:rsid w:val="00AF499E"/>
    <w:rsid w:val="00B01429"/>
    <w:rsid w:val="00B10324"/>
    <w:rsid w:val="00B1495C"/>
    <w:rsid w:val="00B177D9"/>
    <w:rsid w:val="00B318A5"/>
    <w:rsid w:val="00B35366"/>
    <w:rsid w:val="00B44EDF"/>
    <w:rsid w:val="00B66164"/>
    <w:rsid w:val="00B72FEA"/>
    <w:rsid w:val="00B76318"/>
    <w:rsid w:val="00B774C9"/>
    <w:rsid w:val="00B77B5F"/>
    <w:rsid w:val="00B84ABF"/>
    <w:rsid w:val="00B85716"/>
    <w:rsid w:val="00B94C85"/>
    <w:rsid w:val="00BA715B"/>
    <w:rsid w:val="00BB6F12"/>
    <w:rsid w:val="00BC194D"/>
    <w:rsid w:val="00BD4F26"/>
    <w:rsid w:val="00BE0948"/>
    <w:rsid w:val="00BE7167"/>
    <w:rsid w:val="00BF1B20"/>
    <w:rsid w:val="00C03E7A"/>
    <w:rsid w:val="00C048DE"/>
    <w:rsid w:val="00C04A9B"/>
    <w:rsid w:val="00C0716B"/>
    <w:rsid w:val="00C11AB6"/>
    <w:rsid w:val="00C120B1"/>
    <w:rsid w:val="00C21AE2"/>
    <w:rsid w:val="00C24E2E"/>
    <w:rsid w:val="00C24E81"/>
    <w:rsid w:val="00C3184B"/>
    <w:rsid w:val="00C3288D"/>
    <w:rsid w:val="00C3695D"/>
    <w:rsid w:val="00C36AB8"/>
    <w:rsid w:val="00C41FE9"/>
    <w:rsid w:val="00C52BDE"/>
    <w:rsid w:val="00C549B4"/>
    <w:rsid w:val="00C5640B"/>
    <w:rsid w:val="00C5760A"/>
    <w:rsid w:val="00C605A1"/>
    <w:rsid w:val="00C61249"/>
    <w:rsid w:val="00C759D0"/>
    <w:rsid w:val="00C90775"/>
    <w:rsid w:val="00C93C65"/>
    <w:rsid w:val="00C93F66"/>
    <w:rsid w:val="00C97FA9"/>
    <w:rsid w:val="00CA2F87"/>
    <w:rsid w:val="00CB043D"/>
    <w:rsid w:val="00CB34A1"/>
    <w:rsid w:val="00CB3699"/>
    <w:rsid w:val="00CB6343"/>
    <w:rsid w:val="00CB69A0"/>
    <w:rsid w:val="00CD585F"/>
    <w:rsid w:val="00CD7492"/>
    <w:rsid w:val="00CE3B68"/>
    <w:rsid w:val="00CF1D17"/>
    <w:rsid w:val="00CF254B"/>
    <w:rsid w:val="00CF5D6B"/>
    <w:rsid w:val="00CF7D6D"/>
    <w:rsid w:val="00D00497"/>
    <w:rsid w:val="00D03395"/>
    <w:rsid w:val="00D04E73"/>
    <w:rsid w:val="00D11E34"/>
    <w:rsid w:val="00D150F8"/>
    <w:rsid w:val="00D17AE7"/>
    <w:rsid w:val="00D26212"/>
    <w:rsid w:val="00D30766"/>
    <w:rsid w:val="00D32748"/>
    <w:rsid w:val="00D3744E"/>
    <w:rsid w:val="00D37AB9"/>
    <w:rsid w:val="00D37B2C"/>
    <w:rsid w:val="00D42E26"/>
    <w:rsid w:val="00D44791"/>
    <w:rsid w:val="00D50414"/>
    <w:rsid w:val="00D56815"/>
    <w:rsid w:val="00D75AEF"/>
    <w:rsid w:val="00D77D2D"/>
    <w:rsid w:val="00D77E35"/>
    <w:rsid w:val="00D80997"/>
    <w:rsid w:val="00D91042"/>
    <w:rsid w:val="00D91867"/>
    <w:rsid w:val="00D92BD5"/>
    <w:rsid w:val="00D97071"/>
    <w:rsid w:val="00DA434F"/>
    <w:rsid w:val="00DA6476"/>
    <w:rsid w:val="00DB02B4"/>
    <w:rsid w:val="00DB3E68"/>
    <w:rsid w:val="00DB52A7"/>
    <w:rsid w:val="00DC1E1B"/>
    <w:rsid w:val="00DD5064"/>
    <w:rsid w:val="00DD56E3"/>
    <w:rsid w:val="00DE1DB1"/>
    <w:rsid w:val="00DE1F99"/>
    <w:rsid w:val="00DE531B"/>
    <w:rsid w:val="00DF26C0"/>
    <w:rsid w:val="00E009DB"/>
    <w:rsid w:val="00E11B30"/>
    <w:rsid w:val="00E12B8C"/>
    <w:rsid w:val="00E14B7F"/>
    <w:rsid w:val="00E17F31"/>
    <w:rsid w:val="00E21CA9"/>
    <w:rsid w:val="00E2413D"/>
    <w:rsid w:val="00E246D3"/>
    <w:rsid w:val="00E24D78"/>
    <w:rsid w:val="00E25020"/>
    <w:rsid w:val="00E347A5"/>
    <w:rsid w:val="00E354FA"/>
    <w:rsid w:val="00E41803"/>
    <w:rsid w:val="00E42E24"/>
    <w:rsid w:val="00E44C88"/>
    <w:rsid w:val="00E453DE"/>
    <w:rsid w:val="00E4573B"/>
    <w:rsid w:val="00E55F0A"/>
    <w:rsid w:val="00E5732B"/>
    <w:rsid w:val="00E5778B"/>
    <w:rsid w:val="00E6269E"/>
    <w:rsid w:val="00E62ED4"/>
    <w:rsid w:val="00E64D4C"/>
    <w:rsid w:val="00E67699"/>
    <w:rsid w:val="00E72B15"/>
    <w:rsid w:val="00E76D4F"/>
    <w:rsid w:val="00E81B99"/>
    <w:rsid w:val="00E85231"/>
    <w:rsid w:val="00EA1BD9"/>
    <w:rsid w:val="00EA523E"/>
    <w:rsid w:val="00EA7EA2"/>
    <w:rsid w:val="00EB2BBC"/>
    <w:rsid w:val="00EB4F26"/>
    <w:rsid w:val="00EB779D"/>
    <w:rsid w:val="00EC000B"/>
    <w:rsid w:val="00EC5AFE"/>
    <w:rsid w:val="00EC6C00"/>
    <w:rsid w:val="00EC767A"/>
    <w:rsid w:val="00EE21B6"/>
    <w:rsid w:val="00EE7E08"/>
    <w:rsid w:val="00EF2138"/>
    <w:rsid w:val="00EF3CB5"/>
    <w:rsid w:val="00EF65DD"/>
    <w:rsid w:val="00EF6873"/>
    <w:rsid w:val="00F07AF5"/>
    <w:rsid w:val="00F12176"/>
    <w:rsid w:val="00F174ED"/>
    <w:rsid w:val="00F17B9E"/>
    <w:rsid w:val="00F3175E"/>
    <w:rsid w:val="00F41043"/>
    <w:rsid w:val="00F4357E"/>
    <w:rsid w:val="00F53C94"/>
    <w:rsid w:val="00F54A87"/>
    <w:rsid w:val="00F55D22"/>
    <w:rsid w:val="00F56697"/>
    <w:rsid w:val="00F60564"/>
    <w:rsid w:val="00F62689"/>
    <w:rsid w:val="00F6295C"/>
    <w:rsid w:val="00F648BF"/>
    <w:rsid w:val="00F72A97"/>
    <w:rsid w:val="00F744F7"/>
    <w:rsid w:val="00F86270"/>
    <w:rsid w:val="00F91108"/>
    <w:rsid w:val="00F93051"/>
    <w:rsid w:val="00F939BD"/>
    <w:rsid w:val="00F977AB"/>
    <w:rsid w:val="00FA159D"/>
    <w:rsid w:val="00FA384A"/>
    <w:rsid w:val="00FA72A8"/>
    <w:rsid w:val="00FA748E"/>
    <w:rsid w:val="00FC7222"/>
    <w:rsid w:val="00FC7E53"/>
    <w:rsid w:val="00FD27AC"/>
    <w:rsid w:val="00FD50CB"/>
    <w:rsid w:val="00FE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138834"/>
  <w15:chartTrackingRefBased/>
  <w15:docId w15:val="{66592D25-B304-432C-889A-7E2335C7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125C3A"/>
    <w:rPr>
      <w:i/>
      <w:iCs/>
    </w:rPr>
  </w:style>
  <w:style w:type="paragraph" w:customStyle="1" w:styleId="level1">
    <w:name w:val="_level1"/>
    <w:uiPriority w:val="99"/>
    <w:rsid w:val="001F654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360" w:hanging="360"/>
      <w:jc w:val="both"/>
    </w:pPr>
    <w:rPr>
      <w:sz w:val="24"/>
      <w:szCs w:val="24"/>
    </w:rPr>
  </w:style>
  <w:style w:type="paragraph" w:styleId="NoSpacing">
    <w:name w:val="No Spacing"/>
    <w:uiPriority w:val="1"/>
    <w:qFormat/>
    <w:rsid w:val="00366EDB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E1DB1"/>
    <w:pPr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customStyle="1" w:styleId="Default">
    <w:name w:val="Default"/>
    <w:rsid w:val="008941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4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640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648BF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648B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648BF"/>
    <w:rPr>
      <w:rFonts w:ascii="Arial" w:hAnsi="Arial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3F66"/>
    <w:rPr>
      <w:color w:val="808080"/>
    </w:rPr>
  </w:style>
  <w:style w:type="table" w:styleId="GridTable4-Accent1">
    <w:name w:val="Grid Table 4 Accent 1"/>
    <w:basedOn w:val="TableNormal"/>
    <w:uiPriority w:val="49"/>
    <w:rsid w:val="00B177D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3D042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212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CCCCC"/>
            <w:bottom w:val="single" w:sz="24" w:space="0" w:color="CCCCCC"/>
            <w:right w:val="single" w:sz="24" w:space="0" w:color="CCCCCC"/>
          </w:divBdr>
          <w:divsChild>
            <w:div w:id="10290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3565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4603B2722041B1BBE12FC598A8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55D08-ABE8-479E-89E5-D6EB58795DDD}"/>
      </w:docPartPr>
      <w:docPartBody>
        <w:p w:rsidR="000A5EDD" w:rsidRDefault="004731DD" w:rsidP="004731DD">
          <w:pPr>
            <w:pStyle w:val="3D4603B2722041B1BBE12FC598A85E7A"/>
          </w:pPr>
          <w:r w:rsidRPr="00E27DFF">
            <w:rPr>
              <w:rStyle w:val="PlaceholderText"/>
            </w:rPr>
            <w:t>Click here to enter text.</w:t>
          </w:r>
        </w:p>
      </w:docPartBody>
    </w:docPart>
    <w:docPart>
      <w:docPartPr>
        <w:name w:val="CECB40B08A8A452FBAE63BC1AE4EB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2B250-6695-4AC9-9171-FB61C858F061}"/>
      </w:docPartPr>
      <w:docPartBody>
        <w:p w:rsidR="006F1A0A" w:rsidRDefault="00FE57D9" w:rsidP="00FE57D9">
          <w:pPr>
            <w:pStyle w:val="CECB40B08A8A452FBAE63BC1AE4EBB82"/>
          </w:pPr>
          <w:r>
            <w:rPr>
              <w:rStyle w:val="PlaceholderText"/>
            </w:rPr>
            <w:t>Enter #</w:t>
          </w:r>
          <w:r w:rsidRPr="00E27D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0BC"/>
    <w:rsid w:val="000A5EDD"/>
    <w:rsid w:val="002500BC"/>
    <w:rsid w:val="004731DD"/>
    <w:rsid w:val="00612815"/>
    <w:rsid w:val="006F1A0A"/>
    <w:rsid w:val="007525AE"/>
    <w:rsid w:val="00C721C6"/>
    <w:rsid w:val="00D31606"/>
    <w:rsid w:val="00DD7EA1"/>
    <w:rsid w:val="00F15C9B"/>
    <w:rsid w:val="00FD49E0"/>
    <w:rsid w:val="00FE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7D9"/>
    <w:rPr>
      <w:color w:val="808080"/>
    </w:rPr>
  </w:style>
  <w:style w:type="paragraph" w:customStyle="1" w:styleId="3D4603B2722041B1BBE12FC598A85E7A">
    <w:name w:val="3D4603B2722041B1BBE12FC598A85E7A"/>
    <w:rsid w:val="004731DD"/>
    <w:rPr>
      <w:lang w:val="en-US" w:eastAsia="en-US"/>
    </w:rPr>
  </w:style>
  <w:style w:type="paragraph" w:customStyle="1" w:styleId="CECB40B08A8A452FBAE63BC1AE4EBB82">
    <w:name w:val="CECB40B08A8A452FBAE63BC1AE4EBB82"/>
    <w:rsid w:val="00FE57D9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2017-03-20T00:00:00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B44CEF3E9354A8145242A853D8F63" ma:contentTypeVersion="16" ma:contentTypeDescription="Create a new document." ma:contentTypeScope="" ma:versionID="b79dccff4fad93d1cdd5f79f3622d42b">
  <xsd:schema xmlns:xsd="http://www.w3.org/2001/XMLSchema" xmlns:xs="http://www.w3.org/2001/XMLSchema" xmlns:p="http://schemas.microsoft.com/office/2006/metadata/properties" xmlns:ns2="dc80dc98-f3c3-4807-900e-c305115367e4" targetNamespace="http://schemas.microsoft.com/office/2006/metadata/properties" ma:root="true" ma:fieldsID="7ac15cc307d2c237d3ad0e6ea198c5fb" ns2:_="">
    <xsd:import namespace="dc80dc98-f3c3-4807-900e-c305115367e4"/>
    <xsd:element name="properties">
      <xsd:complexType>
        <xsd:sequence>
          <xsd:element name="documentManagement">
            <xsd:complexType>
              <xsd:all>
                <xsd:element ref="ns2:Approved" minOccurs="0"/>
                <xsd:element ref="ns2:Publish_x0020_Participants" minOccurs="0"/>
                <xsd:element ref="ns2:Publish_x0020_Visitors" minOccurs="0"/>
                <xsd:element ref="ns2:PrintDate" minOccurs="0"/>
                <xsd:element ref="ns2:InternetDocID" minOccurs="0"/>
                <xsd:element ref="ns2:WorkspaceFile" minOccurs="0"/>
                <xsd:element ref="ns2:AgendaID" minOccurs="0"/>
                <xsd:element ref="ns2:Sequence" minOccurs="0"/>
                <xsd:element ref="ns2:Include" minOccurs="0"/>
                <xsd:element ref="ns2:PublishParticipantsPortalDate" minOccurs="0"/>
                <xsd:element ref="ns2:PublishVisitorsPortalDate" minOccurs="0"/>
                <xsd:element ref="ns2:PublishWorkspaceDate" minOccurs="0"/>
                <xsd:element ref="ns2:PublishInternetDate" minOccurs="0"/>
                <xsd:element ref="ns2:PublishTwitter" minOccurs="0"/>
                <xsd:element ref="ns2:PublishFacebook" minOccurs="0"/>
                <xsd:element ref="ns2:Repor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dc98-f3c3-4807-900e-c305115367e4" elementFormDefault="qualified">
    <xsd:import namespace="http://schemas.microsoft.com/office/2006/documentManagement/types"/>
    <xsd:import namespace="http://schemas.microsoft.com/office/infopath/2007/PartnerControls"/>
    <xsd:element name="Approved" ma:index="8" nillable="true" ma:displayName="Approved" ma:default="No" ma:format="RadioButtons" ma:internalName="Approved">
      <xsd:simpleType>
        <xsd:restriction base="dms:Choice">
          <xsd:enumeration value="Yes"/>
          <xsd:enumeration value="No"/>
        </xsd:restriction>
      </xsd:simpleType>
    </xsd:element>
    <xsd:element name="Publish_x0020_Participants" ma:index="9" nillable="true" ma:displayName="Publish Participants" ma:default="No" ma:format="RadioButtons" ma:internalName="Publish_x0020_Participants">
      <xsd:simpleType>
        <xsd:restriction base="dms:Choice">
          <xsd:enumeration value="Yes"/>
          <xsd:enumeration value="No"/>
        </xsd:restriction>
      </xsd:simpleType>
    </xsd:element>
    <xsd:element name="Publish_x0020_Visitors" ma:index="10" nillable="true" ma:displayName="Publish Visitors" ma:internalName="Publish_x0020_Visitors">
      <xsd:simpleType>
        <xsd:restriction base="dms:Choice">
          <xsd:enumeration value="Yes"/>
          <xsd:enumeration value="No"/>
        </xsd:restriction>
      </xsd:simpleType>
    </xsd:element>
    <xsd:element name="PrintDate" ma:index="11" nillable="true" ma:displayName="PrintDate" ma:internalName="PrintDate">
      <xsd:simpleType>
        <xsd:restriction base="dms:DateTime"/>
      </xsd:simpleType>
    </xsd:element>
    <xsd:element name="InternetDocID" ma:index="12" nillable="true" ma:displayName="InternetDocID" ma:internalName="InternetDocID">
      <xsd:simpleType>
        <xsd:restriction base="dms:Text"/>
      </xsd:simpleType>
    </xsd:element>
    <xsd:element name="WorkspaceFile" ma:index="13" nillable="true" ma:displayName="WorkspaceFile" ma:internalName="WorkspaceFile">
      <xsd:simpleType>
        <xsd:restriction base="dms:Text"/>
      </xsd:simpleType>
    </xsd:element>
    <xsd:element name="AgendaID" ma:index="14" nillable="true" ma:displayName="AgendaID" ma:internalName="AgendaID">
      <xsd:simpleType>
        <xsd:restriction base="dms:Text"/>
      </xsd:simpleType>
    </xsd:element>
    <xsd:element name="Sequence" ma:index="15" nillable="true" ma:displayName="Sequence" ma:internalName="Sequence">
      <xsd:simpleType>
        <xsd:restriction base="dms:Text"/>
      </xsd:simpleType>
    </xsd:element>
    <xsd:element name="Include" ma:index="16" nillable="true" ma:displayName="Include" ma:internalName="Include">
      <xsd:simpleType>
        <xsd:restriction base="dms:Boolean"/>
      </xsd:simpleType>
    </xsd:element>
    <xsd:element name="PublishParticipantsPortalDate" ma:index="17" nillable="true" ma:displayName="PublishParticipantsPortalDate" ma:internalName="PublishParticipantsPortalDate">
      <xsd:simpleType>
        <xsd:restriction base="dms:DateTime"/>
      </xsd:simpleType>
    </xsd:element>
    <xsd:element name="PublishVisitorsPortalDate" ma:index="18" nillable="true" ma:displayName="PublishVisitorsPortalDate" ma:internalName="PublishVisitorsPortalDate">
      <xsd:simpleType>
        <xsd:restriction base="dms:DateTime"/>
      </xsd:simpleType>
    </xsd:element>
    <xsd:element name="PublishWorkspaceDate" ma:index="19" nillable="true" ma:displayName="PublishWorkspaceDate" ma:internalName="PublishWorkspaceDate">
      <xsd:simpleType>
        <xsd:restriction base="dms:DateTime"/>
      </xsd:simpleType>
    </xsd:element>
    <xsd:element name="PublishInternetDate" ma:index="20" nillable="true" ma:displayName="PublishInternetDate" ma:internalName="PublishInternetDate">
      <xsd:simpleType>
        <xsd:restriction base="dms:DateTime"/>
      </xsd:simpleType>
    </xsd:element>
    <xsd:element name="PublishTwitter" ma:index="21" nillable="true" ma:displayName="PublishTwitter" ma:internalName="PublishTwitter">
      <xsd:simpleType>
        <xsd:restriction base="dms:DateTime"/>
      </xsd:simpleType>
    </xsd:element>
    <xsd:element name="PublishFacebook" ma:index="22" nillable="true" ma:displayName="PublishFacebook" ma:internalName="PublishFacebook">
      <xsd:simpleType>
        <xsd:restriction base="dms:DateTime"/>
      </xsd:simpleType>
    </xsd:element>
    <xsd:element name="ReportID" ma:index="23" nillable="true" ma:displayName="ReportID" ma:internalName="Report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D xmlns="dc80dc98-f3c3-4807-900e-c305115367e4">18</AgendaID>
    <Include xmlns="dc80dc98-f3c3-4807-900e-c305115367e4">true</Include>
    <PublishInternetDate xmlns="dc80dc98-f3c3-4807-900e-c305115367e4" xsi:nil="true"/>
    <PublishVisitorsPortalDate xmlns="dc80dc98-f3c3-4807-900e-c305115367e4" xsi:nil="true"/>
    <PrintDate xmlns="dc80dc98-f3c3-4807-900e-c305115367e4" xsi:nil="true"/>
    <ReportID xmlns="dc80dc98-f3c3-4807-900e-c305115367e4" xsi:nil="true"/>
    <PublishFacebook xmlns="dc80dc98-f3c3-4807-900e-c305115367e4" xsi:nil="true"/>
    <WorkspaceFile xmlns="dc80dc98-f3c3-4807-900e-c305115367e4" xsi:nil="true"/>
    <Approved xmlns="dc80dc98-f3c3-4807-900e-c305115367e4">No</Approved>
    <PublishParticipantsPortalDate xmlns="dc80dc98-f3c3-4807-900e-c305115367e4" xsi:nil="true"/>
    <Sequence xmlns="dc80dc98-f3c3-4807-900e-c305115367e4">01</Sequence>
    <InternetDocID xmlns="dc80dc98-f3c3-4807-900e-c305115367e4" xsi:nil="true"/>
    <Publish_x0020_Participants xmlns="dc80dc98-f3c3-4807-900e-c305115367e4">No</Publish_x0020_Participants>
    <Publish_x0020_Visitors xmlns="dc80dc98-f3c3-4807-900e-c305115367e4" xsi:nil="true"/>
    <PublishWorkspaceDate xmlns="dc80dc98-f3c3-4807-900e-c305115367e4" xsi:nil="true"/>
    <PublishTwitter xmlns="dc80dc98-f3c3-4807-900e-c305115367e4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90169B-1F0D-469E-9101-56D9D2A7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0dc98-f3c3-4807-900e-c30511536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F2342D-7432-4095-BD5B-41591272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0DA92-B58A-4890-BBB1-84BCEE199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F2B6915-E32A-4E4D-ADEA-6F267A382067}">
  <ds:schemaRefs>
    <ds:schemaRef ds:uri="http://schemas.microsoft.com/office/2006/metadata/properties"/>
    <ds:schemaRef ds:uri="http://schemas.microsoft.com/office/infopath/2007/PartnerControls"/>
    <ds:schemaRef ds:uri="dc80dc98-f3c3-4807-900e-c305115367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688</Words>
  <Characters>3919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COUNCIL</vt:lpstr>
    </vt:vector>
  </TitlesOfParts>
  <Company>Microsoft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COUNCIL</dc:title>
  <dc:subject/>
  <dc:creator>Shauna Faber</dc:creator>
  <cp:keywords/>
  <cp:lastModifiedBy>Lindsey Veltkamp</cp:lastModifiedBy>
  <cp:revision>2</cp:revision>
  <cp:lastPrinted>2015-06-10T16:43:00Z</cp:lastPrinted>
  <dcterms:created xsi:type="dcterms:W3CDTF">2022-03-17T14:27:00Z</dcterms:created>
  <dcterms:modified xsi:type="dcterms:W3CDTF">2022-03-17T14:27:00Z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3NSR5U32CHA3-106-380</vt:lpwstr>
  </property>
  <property fmtid="{D5CDD505-2E9C-101B-9397-08002B2CF9AE}" pid="3" name="_dlc_DocIdItemGuid">
    <vt:lpwstr>09f5a0a3-6314-475f-883a-185c41ee2b66</vt:lpwstr>
  </property>
  <property fmtid="{D5CDD505-2E9C-101B-9397-08002B2CF9AE}" pid="4" name="_dlc_DocIdUrl">
    <vt:lpwstr>https://sharepoint.escribecorporate.com/Implementation/_layouts/DocIdRedir.aspx?ID=3NSR5U32CHA3-106-380, 3NSR5U32CHA3-106-380</vt:lpwstr>
  </property>
  <property fmtid="{D5CDD505-2E9C-101B-9397-08002B2CF9AE}" pid="5" name="ContentTypeId">
    <vt:lpwstr>0x010100BAAB44CEF3E9354A8145242A853D8F63</vt:lpwstr>
  </property>
  <property fmtid="{D5CDD505-2E9C-101B-9397-08002B2CF9AE}" pid="6" name="Is Confidential">
    <vt:bool>false</vt:bool>
  </property>
  <property fmtid="{D5CDD505-2E9C-101B-9397-08002B2CF9AE}" pid="7" name="eSCRIBE Document Status">
    <vt:lpwstr>Approved</vt:lpwstr>
  </property>
  <property fmtid="{D5CDD505-2E9C-101B-9397-08002B2CF9AE}" pid="8" name="Contributor Comments">
    <vt:lpwstr/>
  </property>
  <property fmtid="{D5CDD505-2E9C-101B-9397-08002B2CF9AE}" pid="9" name="eSCRIBE Meeting Date">
    <vt:lpwstr>COMMITTEE OF THE WHOLE_Mar21_2016</vt:lpwstr>
  </property>
</Properties>
</file>